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C5E9" w14:textId="77777777" w:rsidR="009D0D87" w:rsidRPr="00644792" w:rsidRDefault="009D0D87" w:rsidP="002620D0">
      <w:pPr>
        <w:pStyle w:val="Titolo4"/>
        <w:rPr>
          <w:rFonts w:ascii="Arial" w:hAnsi="Arial" w:cs="Arial"/>
          <w:b/>
          <w:color w:val="auto"/>
          <w:sz w:val="24"/>
          <w:szCs w:val="24"/>
        </w:rPr>
      </w:pPr>
      <w:r w:rsidRPr="00644792">
        <w:rPr>
          <w:rFonts w:ascii="Arial" w:hAnsi="Arial" w:cs="Arial"/>
          <w:b/>
          <w:color w:val="auto"/>
          <w:sz w:val="24"/>
          <w:szCs w:val="24"/>
        </w:rPr>
        <w:t>Avviso di selezione pubblica per l’ammissione</w:t>
      </w:r>
    </w:p>
    <w:p w14:paraId="51C46777" w14:textId="6B12E8C6" w:rsidR="009D0D87" w:rsidRPr="00644792" w:rsidRDefault="009D0D87" w:rsidP="002620D0">
      <w:pPr>
        <w:widowControl w:val="0"/>
        <w:spacing w:line="240" w:lineRule="auto"/>
        <w:ind w:firstLine="0"/>
        <w:jc w:val="center"/>
        <w:rPr>
          <w:rFonts w:ascii="Arial" w:hAnsi="Arial" w:cs="Arial"/>
          <w:b/>
          <w:sz w:val="24"/>
          <w:szCs w:val="24"/>
        </w:rPr>
      </w:pPr>
      <w:proofErr w:type="spellStart"/>
      <w:r w:rsidRPr="00644792">
        <w:rPr>
          <w:rFonts w:ascii="Arial" w:hAnsi="Arial" w:cs="Arial"/>
          <w:b/>
          <w:sz w:val="24"/>
          <w:szCs w:val="24"/>
        </w:rPr>
        <w:t>a.a</w:t>
      </w:r>
      <w:proofErr w:type="spellEnd"/>
      <w:r w:rsidRPr="00644792">
        <w:rPr>
          <w:rFonts w:ascii="Arial" w:hAnsi="Arial" w:cs="Arial"/>
          <w:b/>
          <w:sz w:val="24"/>
          <w:szCs w:val="24"/>
        </w:rPr>
        <w:t>. 20</w:t>
      </w:r>
      <w:r w:rsidR="00A27360" w:rsidRPr="00644792">
        <w:rPr>
          <w:rFonts w:ascii="Arial" w:hAnsi="Arial" w:cs="Arial"/>
          <w:b/>
          <w:sz w:val="24"/>
          <w:szCs w:val="24"/>
        </w:rPr>
        <w:t>2</w:t>
      </w:r>
      <w:r w:rsidR="00886C2C" w:rsidRPr="00644792">
        <w:rPr>
          <w:rFonts w:ascii="Arial" w:hAnsi="Arial" w:cs="Arial"/>
          <w:b/>
          <w:sz w:val="24"/>
          <w:szCs w:val="24"/>
        </w:rPr>
        <w:t>1</w:t>
      </w:r>
      <w:r w:rsidRPr="00644792">
        <w:rPr>
          <w:rFonts w:ascii="Arial" w:hAnsi="Arial" w:cs="Arial"/>
          <w:b/>
          <w:sz w:val="24"/>
          <w:szCs w:val="24"/>
        </w:rPr>
        <w:t>/20</w:t>
      </w:r>
      <w:r w:rsidR="00A27360" w:rsidRPr="00644792">
        <w:rPr>
          <w:rFonts w:ascii="Arial" w:hAnsi="Arial" w:cs="Arial"/>
          <w:b/>
          <w:sz w:val="24"/>
          <w:szCs w:val="24"/>
        </w:rPr>
        <w:t>2</w:t>
      </w:r>
      <w:r w:rsidR="00886C2C" w:rsidRPr="00644792">
        <w:rPr>
          <w:rFonts w:ascii="Arial" w:hAnsi="Arial" w:cs="Arial"/>
          <w:b/>
          <w:sz w:val="24"/>
          <w:szCs w:val="24"/>
        </w:rPr>
        <w:t>2</w:t>
      </w:r>
    </w:p>
    <w:p w14:paraId="76C228C1" w14:textId="77777777" w:rsidR="009D0D87" w:rsidRPr="00644792" w:rsidRDefault="009D0D87" w:rsidP="009D0D87">
      <w:pPr>
        <w:widowControl w:val="0"/>
        <w:jc w:val="center"/>
        <w:rPr>
          <w:rFonts w:ascii="Arial" w:hAnsi="Arial" w:cs="Arial"/>
          <w:sz w:val="24"/>
          <w:szCs w:val="24"/>
        </w:rPr>
      </w:pPr>
    </w:p>
    <w:p w14:paraId="1CD161BB" w14:textId="77777777" w:rsidR="009D0D87" w:rsidRPr="00644792" w:rsidRDefault="009D0D87" w:rsidP="004E14FF">
      <w:pPr>
        <w:widowControl w:val="0"/>
        <w:ind w:firstLine="0"/>
        <w:jc w:val="center"/>
        <w:rPr>
          <w:rFonts w:ascii="Arial" w:hAnsi="Arial" w:cs="Arial"/>
          <w:b/>
          <w:sz w:val="24"/>
          <w:szCs w:val="24"/>
        </w:rPr>
      </w:pPr>
      <w:r w:rsidRPr="00644792">
        <w:rPr>
          <w:rFonts w:ascii="Arial" w:hAnsi="Arial" w:cs="Arial"/>
          <w:b/>
          <w:sz w:val="24"/>
          <w:szCs w:val="24"/>
        </w:rPr>
        <w:t>Art.1</w:t>
      </w:r>
    </w:p>
    <w:p w14:paraId="279EF570" w14:textId="77777777" w:rsidR="009D0D87" w:rsidRPr="00644792" w:rsidRDefault="009D0D87" w:rsidP="004E14FF">
      <w:pPr>
        <w:widowControl w:val="0"/>
        <w:ind w:firstLine="0"/>
        <w:jc w:val="center"/>
        <w:rPr>
          <w:rFonts w:ascii="Arial" w:hAnsi="Arial" w:cs="Arial"/>
          <w:b/>
          <w:sz w:val="24"/>
          <w:szCs w:val="24"/>
        </w:rPr>
      </w:pPr>
      <w:r w:rsidRPr="00644792">
        <w:rPr>
          <w:rFonts w:ascii="Arial" w:hAnsi="Arial" w:cs="Arial"/>
          <w:b/>
          <w:sz w:val="24"/>
          <w:szCs w:val="24"/>
        </w:rPr>
        <w:t>Posti a concorso</w:t>
      </w:r>
    </w:p>
    <w:p w14:paraId="195329BD" w14:textId="55FF0E07" w:rsidR="009D0D87" w:rsidRPr="00644792" w:rsidRDefault="009D0D87" w:rsidP="00AC4AF6">
      <w:pPr>
        <w:widowControl w:val="0"/>
        <w:spacing w:line="240" w:lineRule="auto"/>
        <w:ind w:firstLine="0"/>
        <w:rPr>
          <w:rFonts w:ascii="Arial" w:hAnsi="Arial" w:cs="Arial"/>
          <w:sz w:val="24"/>
          <w:szCs w:val="24"/>
        </w:rPr>
      </w:pPr>
      <w:r w:rsidRPr="00644792">
        <w:rPr>
          <w:rFonts w:ascii="Arial" w:hAnsi="Arial" w:cs="Arial"/>
          <w:sz w:val="24"/>
          <w:szCs w:val="24"/>
        </w:rPr>
        <w:t xml:space="preserve">Ai sensi del Decreto Interministeriale </w:t>
      </w:r>
      <w:r w:rsidR="00886C2C" w:rsidRPr="00644792">
        <w:rPr>
          <w:rFonts w:ascii="Arial" w:hAnsi="Arial" w:cs="Arial"/>
          <w:sz w:val="24"/>
          <w:szCs w:val="24"/>
        </w:rPr>
        <w:t>7</w:t>
      </w:r>
      <w:r w:rsidR="00336A3F" w:rsidRPr="00644792">
        <w:rPr>
          <w:rFonts w:ascii="Arial" w:hAnsi="Arial" w:cs="Arial"/>
          <w:sz w:val="24"/>
          <w:szCs w:val="24"/>
        </w:rPr>
        <w:t xml:space="preserve"> </w:t>
      </w:r>
      <w:r w:rsidR="00886C2C" w:rsidRPr="00644792">
        <w:rPr>
          <w:rFonts w:ascii="Arial" w:hAnsi="Arial" w:cs="Arial"/>
          <w:sz w:val="24"/>
          <w:szCs w:val="24"/>
        </w:rPr>
        <w:t>settembre</w:t>
      </w:r>
      <w:r w:rsidR="005A5976" w:rsidRPr="00644792">
        <w:rPr>
          <w:rFonts w:ascii="Arial" w:hAnsi="Arial" w:cs="Arial"/>
          <w:sz w:val="24"/>
          <w:szCs w:val="24"/>
        </w:rPr>
        <w:t xml:space="preserve"> </w:t>
      </w:r>
      <w:r w:rsidR="009C4510" w:rsidRPr="00644792">
        <w:rPr>
          <w:rFonts w:ascii="Arial" w:hAnsi="Arial" w:cs="Arial"/>
          <w:sz w:val="24"/>
          <w:szCs w:val="24"/>
        </w:rPr>
        <w:t>20</w:t>
      </w:r>
      <w:r w:rsidR="00336A3F" w:rsidRPr="00644792">
        <w:rPr>
          <w:rFonts w:ascii="Arial" w:hAnsi="Arial" w:cs="Arial"/>
          <w:sz w:val="24"/>
          <w:szCs w:val="24"/>
        </w:rPr>
        <w:t>2</w:t>
      </w:r>
      <w:r w:rsidR="00886C2C" w:rsidRPr="00644792">
        <w:rPr>
          <w:rFonts w:ascii="Arial" w:hAnsi="Arial" w:cs="Arial"/>
          <w:sz w:val="24"/>
          <w:szCs w:val="24"/>
        </w:rPr>
        <w:t>1</w:t>
      </w:r>
      <w:r w:rsidR="009C4510" w:rsidRPr="00644792">
        <w:rPr>
          <w:rFonts w:ascii="Arial" w:hAnsi="Arial" w:cs="Arial"/>
          <w:sz w:val="24"/>
          <w:szCs w:val="24"/>
        </w:rPr>
        <w:t xml:space="preserve"> n.</w:t>
      </w:r>
      <w:r w:rsidR="003A7B11" w:rsidRPr="00644792">
        <w:rPr>
          <w:rFonts w:ascii="Arial" w:hAnsi="Arial" w:cs="Arial"/>
          <w:sz w:val="24"/>
          <w:szCs w:val="24"/>
        </w:rPr>
        <w:t>1081</w:t>
      </w:r>
      <w:r w:rsidRPr="00644792">
        <w:rPr>
          <w:rFonts w:ascii="Arial" w:hAnsi="Arial" w:cs="Arial"/>
          <w:sz w:val="24"/>
          <w:szCs w:val="24"/>
        </w:rPr>
        <w:t>, per l’anno accademico 20</w:t>
      </w:r>
      <w:r w:rsidR="00336A3F" w:rsidRPr="00644792">
        <w:rPr>
          <w:rFonts w:ascii="Arial" w:hAnsi="Arial" w:cs="Arial"/>
          <w:sz w:val="24"/>
          <w:szCs w:val="24"/>
        </w:rPr>
        <w:t>2</w:t>
      </w:r>
      <w:r w:rsidR="003A7B11" w:rsidRPr="00644792">
        <w:rPr>
          <w:rFonts w:ascii="Arial" w:hAnsi="Arial" w:cs="Arial"/>
          <w:sz w:val="24"/>
          <w:szCs w:val="24"/>
        </w:rPr>
        <w:t>1</w:t>
      </w:r>
      <w:r w:rsidRPr="00644792">
        <w:rPr>
          <w:rFonts w:ascii="Arial" w:hAnsi="Arial" w:cs="Arial"/>
          <w:sz w:val="24"/>
          <w:szCs w:val="24"/>
        </w:rPr>
        <w:t>/20</w:t>
      </w:r>
      <w:r w:rsidR="00D37ED5" w:rsidRPr="00644792">
        <w:rPr>
          <w:rFonts w:ascii="Arial" w:hAnsi="Arial" w:cs="Arial"/>
          <w:sz w:val="24"/>
          <w:szCs w:val="24"/>
        </w:rPr>
        <w:t>2</w:t>
      </w:r>
      <w:r w:rsidR="003A7B11" w:rsidRPr="00644792">
        <w:rPr>
          <w:rFonts w:ascii="Arial" w:hAnsi="Arial" w:cs="Arial"/>
          <w:sz w:val="24"/>
          <w:szCs w:val="24"/>
        </w:rPr>
        <w:t>2</w:t>
      </w:r>
      <w:r w:rsidRPr="00644792">
        <w:rPr>
          <w:rFonts w:ascii="Arial" w:hAnsi="Arial" w:cs="Arial"/>
          <w:sz w:val="24"/>
          <w:szCs w:val="24"/>
        </w:rPr>
        <w:t xml:space="preserve"> è bandito il concorso, per titoli ed esame, per l’ammissione alla </w:t>
      </w:r>
      <w:r w:rsidRPr="00644792">
        <w:rPr>
          <w:rFonts w:ascii="Arial" w:hAnsi="Arial" w:cs="Arial"/>
          <w:iCs/>
          <w:sz w:val="24"/>
          <w:szCs w:val="24"/>
        </w:rPr>
        <w:t xml:space="preserve">Scuola di Specializzazione per le Professioni Legali </w:t>
      </w:r>
      <w:r w:rsidRPr="00644792">
        <w:rPr>
          <w:rFonts w:ascii="Arial" w:hAnsi="Arial" w:cs="Arial"/>
          <w:sz w:val="24"/>
          <w:szCs w:val="24"/>
        </w:rPr>
        <w:t>delle Università di Camerino e di Macerata.</w:t>
      </w:r>
      <w:r w:rsidRPr="00644792">
        <w:rPr>
          <w:rFonts w:ascii="Arial" w:hAnsi="Arial" w:cs="Arial"/>
          <w:b/>
          <w:bCs/>
          <w:i/>
          <w:iCs/>
          <w:sz w:val="24"/>
          <w:szCs w:val="24"/>
        </w:rPr>
        <w:t xml:space="preserve"> </w:t>
      </w:r>
      <w:r w:rsidRPr="00644792">
        <w:rPr>
          <w:rFonts w:ascii="Arial" w:hAnsi="Arial" w:cs="Arial"/>
          <w:sz w:val="24"/>
          <w:szCs w:val="24"/>
        </w:rPr>
        <w:t>I posti disponibili sono</w:t>
      </w:r>
      <w:r w:rsidRPr="00644792">
        <w:rPr>
          <w:rFonts w:ascii="Arial" w:hAnsi="Arial" w:cs="Arial"/>
          <w:b/>
          <w:sz w:val="24"/>
          <w:szCs w:val="24"/>
        </w:rPr>
        <w:t xml:space="preserve"> 45</w:t>
      </w:r>
      <w:r w:rsidRPr="00644792">
        <w:rPr>
          <w:rFonts w:ascii="Arial" w:hAnsi="Arial" w:cs="Arial"/>
          <w:sz w:val="24"/>
          <w:szCs w:val="24"/>
        </w:rPr>
        <w:t>.</w:t>
      </w:r>
    </w:p>
    <w:p w14:paraId="26750104" w14:textId="77777777" w:rsidR="004A1759" w:rsidRPr="00644792" w:rsidRDefault="004A1759" w:rsidP="004A1759">
      <w:pPr>
        <w:widowControl w:val="0"/>
        <w:ind w:firstLine="0"/>
        <w:rPr>
          <w:rFonts w:ascii="Arial" w:hAnsi="Arial" w:cs="Arial"/>
          <w:sz w:val="24"/>
          <w:szCs w:val="24"/>
        </w:rPr>
      </w:pPr>
    </w:p>
    <w:p w14:paraId="71B4C99F" w14:textId="77777777"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Art. 2</w:t>
      </w:r>
    </w:p>
    <w:p w14:paraId="3FA7CA6E" w14:textId="77777777"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 xml:space="preserve">Piano degli studi </w:t>
      </w:r>
    </w:p>
    <w:p w14:paraId="5DBBE2E3" w14:textId="77777777" w:rsidR="009D0D87"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La Scuola ha l'obiettivo di sviluppare negli studenti l'insieme delle attitudini e delle competenze caratterizzanti la professionalità dei magistrati ordinari, degli avvocati e dei notai.</w:t>
      </w:r>
    </w:p>
    <w:p w14:paraId="0BFC12FB" w14:textId="77777777" w:rsidR="009D0D87"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La Scuola ha la durata di due anni non suscettibili di abbreviazioni ed è articolata in un anno comune e negli indirizzi giudiziario-forense e notarile della durata di un anno. L’indirizzo notarile si svolge in regime di convenzione con il Consiglio Notarile dei distretti riuniti di Macerata e Camerino e con la Scuola di Notariato Umbro-Marchigiana di Perugia, con sede didattica in Ancona.</w:t>
      </w:r>
    </w:p>
    <w:p w14:paraId="6070EBF7" w14:textId="77777777" w:rsidR="009D0D87"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 xml:space="preserve">Il passaggio dal primo al secondo anno di corso e l'ammissione all'esame di diploma sono subordinati al giudizio favorevole del Consiglio Direttivo sulla base della valutazione complessiva dell'esito delle verifiche intermedie relative alle diverse attività didattiche. Nel caso di giudizio sfavorevole, lo studente potrà ripetere l'anno </w:t>
      </w:r>
      <w:proofErr w:type="spellStart"/>
      <w:r w:rsidRPr="00644792">
        <w:rPr>
          <w:rFonts w:ascii="Arial" w:hAnsi="Arial" w:cs="Arial"/>
          <w:sz w:val="24"/>
          <w:szCs w:val="24"/>
        </w:rPr>
        <w:t>di</w:t>
      </w:r>
      <w:proofErr w:type="spellEnd"/>
      <w:r w:rsidRPr="00644792">
        <w:rPr>
          <w:rFonts w:ascii="Arial" w:hAnsi="Arial" w:cs="Arial"/>
          <w:sz w:val="24"/>
          <w:szCs w:val="24"/>
        </w:rPr>
        <w:t xml:space="preserve"> corso una sola volta.</w:t>
      </w:r>
    </w:p>
    <w:p w14:paraId="67195931" w14:textId="30BC1DF8" w:rsidR="00173BA9"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La frequenza alle attività didattiche della Scuola è obbligatoria</w:t>
      </w:r>
      <w:r w:rsidR="00F02D61" w:rsidRPr="00644792">
        <w:rPr>
          <w:rFonts w:ascii="Arial" w:hAnsi="Arial" w:cs="Arial"/>
          <w:sz w:val="24"/>
          <w:szCs w:val="24"/>
        </w:rPr>
        <w:t>.</w:t>
      </w:r>
    </w:p>
    <w:p w14:paraId="025CE7BE" w14:textId="77777777" w:rsidR="009D0D87" w:rsidRPr="00644792" w:rsidRDefault="009D0D87" w:rsidP="00173BA9">
      <w:pPr>
        <w:widowControl w:val="0"/>
        <w:spacing w:line="240" w:lineRule="auto"/>
        <w:ind w:left="284" w:firstLine="0"/>
        <w:rPr>
          <w:rFonts w:ascii="Arial" w:hAnsi="Arial" w:cs="Arial"/>
          <w:sz w:val="24"/>
          <w:szCs w:val="24"/>
        </w:rPr>
      </w:pPr>
      <w:r w:rsidRPr="00644792">
        <w:rPr>
          <w:rFonts w:ascii="Arial" w:hAnsi="Arial" w:cs="Arial"/>
          <w:sz w:val="24"/>
          <w:szCs w:val="24"/>
        </w:rPr>
        <w:t xml:space="preserve">Le assenze ingiustificate superiori a 60 ore di attività didattiche comportano l'esclusione dalla Scuola. In caso di assenza per servizio militare di leva, gravidanza o malattia ovvero per altre cause obiettivamente giustificabili, secondo valutazione del Consiglio Direttivo della Scuola, il Consiglio medesimo - </w:t>
      </w:r>
      <w:r w:rsidRPr="00644792">
        <w:rPr>
          <w:rFonts w:ascii="Arial" w:hAnsi="Arial" w:cs="Arial"/>
          <w:bCs/>
          <w:sz w:val="24"/>
          <w:szCs w:val="24"/>
        </w:rPr>
        <w:t>sempre che l'assenza non superi le 130 ore (</w:t>
      </w:r>
      <w:proofErr w:type="spellStart"/>
      <w:r w:rsidRPr="00644792">
        <w:rPr>
          <w:rFonts w:ascii="Arial" w:hAnsi="Arial" w:cs="Arial"/>
          <w:bCs/>
          <w:sz w:val="24"/>
          <w:szCs w:val="24"/>
        </w:rPr>
        <w:t>cfr</w:t>
      </w:r>
      <w:proofErr w:type="spellEnd"/>
      <w:r w:rsidRPr="00644792">
        <w:rPr>
          <w:rFonts w:ascii="Arial" w:hAnsi="Arial" w:cs="Arial"/>
          <w:bCs/>
          <w:sz w:val="24"/>
          <w:szCs w:val="24"/>
        </w:rPr>
        <w:t xml:space="preserve"> art. 7 comma 4 DM 537/99) </w:t>
      </w:r>
      <w:r w:rsidRPr="00644792">
        <w:rPr>
          <w:rFonts w:ascii="Arial" w:hAnsi="Arial" w:cs="Arial"/>
          <w:sz w:val="24"/>
          <w:szCs w:val="24"/>
        </w:rPr>
        <w:t>- dispone le modalità e i tempi per assicurare il completamento della formazione nell'ambito dei due anni di cui al comma 2, ovvero la ripetizione di un anno.</w:t>
      </w:r>
    </w:p>
    <w:p w14:paraId="413327E9" w14:textId="77777777" w:rsidR="00100DCA"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 xml:space="preserve">Le attività didattiche della Scuola si svolgono presso l’Università di Macerata in conformità all'ordinamento didattico e sulla base di un calendario fissato all'inizio di ogni anno accademico dal Consiglio Direttivo, di norma nel periodo compreso tra il mese di </w:t>
      </w:r>
      <w:r w:rsidR="00544387" w:rsidRPr="00644792">
        <w:rPr>
          <w:rFonts w:ascii="Arial" w:hAnsi="Arial" w:cs="Arial"/>
          <w:sz w:val="24"/>
          <w:szCs w:val="24"/>
        </w:rPr>
        <w:t>novembre</w:t>
      </w:r>
      <w:r w:rsidRPr="00644792">
        <w:rPr>
          <w:rFonts w:ascii="Arial" w:hAnsi="Arial" w:cs="Arial"/>
          <w:sz w:val="24"/>
          <w:szCs w:val="24"/>
        </w:rPr>
        <w:t xml:space="preserve"> e il mese di giugno dell'anno successivo, per un totale massimo di 500 ore di attività didattiche annuali, di cui almeno il 50% dedicato alle attività pratiche, con un limite massimo di cento ore per stage e tirocini</w:t>
      </w:r>
    </w:p>
    <w:p w14:paraId="628EDEDA" w14:textId="77777777" w:rsidR="009D0D87" w:rsidRPr="00644792" w:rsidRDefault="009D0D87" w:rsidP="00100DCA">
      <w:pPr>
        <w:widowControl w:val="0"/>
        <w:spacing w:line="240" w:lineRule="auto"/>
        <w:ind w:left="284" w:firstLine="0"/>
        <w:rPr>
          <w:rFonts w:ascii="Arial" w:hAnsi="Arial" w:cs="Arial"/>
          <w:sz w:val="24"/>
          <w:szCs w:val="24"/>
        </w:rPr>
      </w:pPr>
      <w:r w:rsidRPr="00644792">
        <w:rPr>
          <w:rFonts w:ascii="Arial" w:hAnsi="Arial" w:cs="Arial"/>
          <w:sz w:val="24"/>
          <w:szCs w:val="24"/>
        </w:rPr>
        <w:t xml:space="preserve">A partire dalla fine del mese di giugno e fino alla fine del mese di settembre (salva la pausa estiva dal 15 luglio al 31 agosto) </w:t>
      </w:r>
      <w:r w:rsidR="006E1F19" w:rsidRPr="00644792">
        <w:rPr>
          <w:rFonts w:ascii="Arial" w:hAnsi="Arial" w:cs="Arial"/>
          <w:sz w:val="24"/>
          <w:szCs w:val="24"/>
        </w:rPr>
        <w:t>potranno essere</w:t>
      </w:r>
      <w:r w:rsidRPr="00644792">
        <w:rPr>
          <w:rFonts w:ascii="Arial" w:hAnsi="Arial" w:cs="Arial"/>
          <w:sz w:val="24"/>
          <w:szCs w:val="24"/>
        </w:rPr>
        <w:t xml:space="preserve"> programmate</w:t>
      </w:r>
      <w:r w:rsidR="00674094" w:rsidRPr="00644792">
        <w:rPr>
          <w:rFonts w:ascii="Arial" w:hAnsi="Arial" w:cs="Arial"/>
          <w:sz w:val="24"/>
          <w:szCs w:val="24"/>
        </w:rPr>
        <w:t xml:space="preserve"> </w:t>
      </w:r>
      <w:r w:rsidRPr="00644792">
        <w:rPr>
          <w:rFonts w:ascii="Arial" w:hAnsi="Arial" w:cs="Arial"/>
          <w:sz w:val="24"/>
          <w:szCs w:val="24"/>
        </w:rPr>
        <w:t xml:space="preserve">attività di </w:t>
      </w:r>
      <w:r w:rsidRPr="00644792">
        <w:rPr>
          <w:rFonts w:ascii="Arial" w:hAnsi="Arial" w:cs="Arial"/>
          <w:i/>
          <w:sz w:val="24"/>
          <w:szCs w:val="24"/>
        </w:rPr>
        <w:t>stage</w:t>
      </w:r>
      <w:r w:rsidRPr="00644792">
        <w:rPr>
          <w:rFonts w:ascii="Arial" w:hAnsi="Arial" w:cs="Arial"/>
          <w:sz w:val="24"/>
          <w:szCs w:val="24"/>
        </w:rPr>
        <w:t xml:space="preserve"> </w:t>
      </w:r>
      <w:r w:rsidRPr="00644792">
        <w:rPr>
          <w:rFonts w:ascii="Arial" w:hAnsi="Arial" w:cs="Arial"/>
          <w:i/>
          <w:sz w:val="24"/>
          <w:szCs w:val="24"/>
        </w:rPr>
        <w:t>e tirocinio</w:t>
      </w:r>
      <w:r w:rsidRPr="00644792">
        <w:rPr>
          <w:rFonts w:ascii="Arial" w:hAnsi="Arial" w:cs="Arial"/>
          <w:sz w:val="24"/>
          <w:szCs w:val="24"/>
        </w:rPr>
        <w:t xml:space="preserve"> presso l’Università di Camerino.</w:t>
      </w:r>
    </w:p>
    <w:p w14:paraId="1E082D6F" w14:textId="77777777" w:rsidR="009D0D87" w:rsidRPr="00644792" w:rsidRDefault="009D0D87" w:rsidP="009D0D87">
      <w:pPr>
        <w:widowControl w:val="0"/>
        <w:numPr>
          <w:ilvl w:val="0"/>
          <w:numId w:val="1"/>
        </w:numPr>
        <w:tabs>
          <w:tab w:val="num" w:pos="284"/>
        </w:tabs>
        <w:spacing w:line="240" w:lineRule="auto"/>
        <w:ind w:left="284" w:hanging="284"/>
        <w:rPr>
          <w:rFonts w:ascii="Arial" w:hAnsi="Arial" w:cs="Arial"/>
          <w:sz w:val="24"/>
          <w:szCs w:val="24"/>
        </w:rPr>
      </w:pPr>
      <w:r w:rsidRPr="00644792">
        <w:rPr>
          <w:rFonts w:ascii="Arial" w:hAnsi="Arial" w:cs="Arial"/>
          <w:sz w:val="24"/>
          <w:szCs w:val="24"/>
        </w:rPr>
        <w:t>L'attività didattica consiste in appositi moduli orari dedicati:</w:t>
      </w:r>
    </w:p>
    <w:p w14:paraId="3AC3C5CE"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all'approfondimento normativo, giurisprudenziale e dottrinale e ad attività di esercitazione pratica;</w:t>
      </w:r>
    </w:p>
    <w:p w14:paraId="03883872"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alla discussione e alla simulazione di casi pratici;</w:t>
      </w:r>
    </w:p>
    <w:p w14:paraId="1BEA2144"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w:t>
      </w:r>
      <w:r w:rsidRPr="00644792">
        <w:rPr>
          <w:rFonts w:ascii="Arial" w:hAnsi="Arial" w:cs="Arial"/>
          <w:i/>
          <w:sz w:val="24"/>
          <w:szCs w:val="24"/>
        </w:rPr>
        <w:t xml:space="preserve"> stage</w:t>
      </w:r>
      <w:r w:rsidRPr="00644792">
        <w:rPr>
          <w:rFonts w:ascii="Arial" w:hAnsi="Arial" w:cs="Arial"/>
          <w:sz w:val="24"/>
          <w:szCs w:val="24"/>
        </w:rPr>
        <w:t xml:space="preserve"> </w:t>
      </w:r>
      <w:r w:rsidRPr="00644792">
        <w:rPr>
          <w:rFonts w:ascii="Arial" w:hAnsi="Arial" w:cs="Arial"/>
          <w:i/>
          <w:sz w:val="24"/>
          <w:szCs w:val="24"/>
        </w:rPr>
        <w:t>e tirocini</w:t>
      </w:r>
      <w:r w:rsidRPr="00644792">
        <w:rPr>
          <w:rFonts w:ascii="Arial" w:hAnsi="Arial" w:cs="Arial"/>
          <w:sz w:val="24"/>
          <w:szCs w:val="24"/>
        </w:rPr>
        <w:t xml:space="preserve">, presso uffici giudiziari, enti pubblici e privati nonché realtà </w:t>
      </w:r>
      <w:r w:rsidRPr="00644792">
        <w:rPr>
          <w:rFonts w:ascii="Arial" w:hAnsi="Arial" w:cs="Arial"/>
          <w:sz w:val="24"/>
          <w:szCs w:val="24"/>
        </w:rPr>
        <w:lastRenderedPageBreak/>
        <w:t>professionali;</w:t>
      </w:r>
    </w:p>
    <w:p w14:paraId="000AFBDC" w14:textId="77777777" w:rsidR="00100DCA"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ad attività didattiche teorico-pratiche in collaborazione con il Consiglio Nazionale Forense, il Consiglio Nazionale del Notariato, attraverso apposite convenzioni</w:t>
      </w:r>
      <w:r w:rsidR="005C3693" w:rsidRPr="00644792">
        <w:rPr>
          <w:rFonts w:ascii="Arial" w:hAnsi="Arial" w:cs="Arial"/>
          <w:sz w:val="24"/>
          <w:szCs w:val="24"/>
        </w:rPr>
        <w:t xml:space="preserve">. </w:t>
      </w:r>
    </w:p>
    <w:p w14:paraId="406CC558" w14:textId="5B9C3921" w:rsidR="009D0D87" w:rsidRPr="00644792" w:rsidRDefault="005C3693" w:rsidP="00100DCA">
      <w:pPr>
        <w:widowControl w:val="0"/>
        <w:spacing w:line="240" w:lineRule="auto"/>
        <w:ind w:left="360" w:firstLine="0"/>
        <w:rPr>
          <w:rFonts w:ascii="Arial" w:hAnsi="Arial" w:cs="Arial"/>
          <w:sz w:val="24"/>
          <w:szCs w:val="24"/>
        </w:rPr>
      </w:pPr>
      <w:r w:rsidRPr="00644792">
        <w:rPr>
          <w:rFonts w:ascii="Arial" w:hAnsi="Arial" w:cs="Arial"/>
          <w:sz w:val="24"/>
          <w:szCs w:val="24"/>
        </w:rPr>
        <w:t>Allo stato attuale saranno autorizzati stage e tirocini in presenza all’esterno dell’Ateneo, a condizione che vi sia un’organizzazione degli spazi e del lavoro</w:t>
      </w:r>
      <w:r w:rsidR="003F795D" w:rsidRPr="00644792">
        <w:rPr>
          <w:rFonts w:ascii="Arial" w:hAnsi="Arial" w:cs="Arial"/>
          <w:sz w:val="24"/>
          <w:szCs w:val="24"/>
        </w:rPr>
        <w:t xml:space="preserve"> tale da ridurre al minimo il rischio di prossimità e di aggregazione</w:t>
      </w:r>
      <w:r w:rsidRPr="00644792">
        <w:rPr>
          <w:rFonts w:ascii="Arial" w:hAnsi="Arial" w:cs="Arial"/>
          <w:sz w:val="24"/>
          <w:szCs w:val="24"/>
        </w:rPr>
        <w:t>, e che vengano adottate tutte le necessarie misure organizzative di prevenzione e protezione da parte dell’ente ospitante</w:t>
      </w:r>
      <w:r w:rsidR="005704FF" w:rsidRPr="00644792">
        <w:rPr>
          <w:rFonts w:ascii="Arial" w:hAnsi="Arial" w:cs="Arial"/>
          <w:sz w:val="24"/>
          <w:szCs w:val="24"/>
        </w:rPr>
        <w:t>;</w:t>
      </w:r>
    </w:p>
    <w:p w14:paraId="27DB9112"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alla discussione pubblica di temi;</w:t>
      </w:r>
    </w:p>
    <w:p w14:paraId="2D592752"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alla redazione di atti giudiziari, atti notarili, sentenze e pareri;</w:t>
      </w:r>
    </w:p>
    <w:p w14:paraId="50464F14" w14:textId="77777777" w:rsidR="009D0D87" w:rsidRPr="00644792" w:rsidRDefault="009D0D87" w:rsidP="009D0D87">
      <w:pPr>
        <w:widowControl w:val="0"/>
        <w:numPr>
          <w:ilvl w:val="0"/>
          <w:numId w:val="2"/>
        </w:numPr>
        <w:spacing w:line="240" w:lineRule="auto"/>
        <w:rPr>
          <w:rFonts w:ascii="Arial" w:hAnsi="Arial" w:cs="Arial"/>
          <w:sz w:val="24"/>
          <w:szCs w:val="24"/>
        </w:rPr>
      </w:pPr>
      <w:r w:rsidRPr="00644792">
        <w:rPr>
          <w:rFonts w:ascii="Arial" w:hAnsi="Arial" w:cs="Arial"/>
          <w:sz w:val="24"/>
          <w:szCs w:val="24"/>
        </w:rPr>
        <w:t>ad ogni altra attività idonea a favorire il coinvolgimento dello studente e lo sviluppo di concrete capacità di riflessione critica e di attitudine interdisciplinare per la soluzione di specifici problemi giuridici.</w:t>
      </w:r>
    </w:p>
    <w:p w14:paraId="34548763" w14:textId="77777777" w:rsidR="009D0D87" w:rsidRPr="00644792" w:rsidRDefault="009D0D87" w:rsidP="00E93BA2">
      <w:pPr>
        <w:pStyle w:val="Rientrocorpodeltesto"/>
        <w:numPr>
          <w:ilvl w:val="0"/>
          <w:numId w:val="1"/>
        </w:numPr>
        <w:jc w:val="both"/>
        <w:rPr>
          <w:rFonts w:ascii="Arial" w:hAnsi="Arial" w:cs="Arial"/>
          <w:color w:val="auto"/>
          <w:sz w:val="24"/>
          <w:szCs w:val="24"/>
        </w:rPr>
      </w:pPr>
      <w:r w:rsidRPr="00644792">
        <w:rPr>
          <w:rFonts w:ascii="Arial" w:hAnsi="Arial" w:cs="Arial"/>
          <w:color w:val="auto"/>
          <w:sz w:val="24"/>
          <w:szCs w:val="24"/>
        </w:rPr>
        <w:t>Il diploma di specialista è conferito dopo il superamento di una prova finale consistente in una dissertazione scritta su argomenti interdisciplinari, con giudizio espresso in settantesimi. Nel periodo dell’attività della Scuola verranno effettuate prove scritte o orali di periodica verifica.</w:t>
      </w:r>
    </w:p>
    <w:p w14:paraId="29DAA1A1" w14:textId="77777777" w:rsidR="00E93BA2" w:rsidRPr="00644792" w:rsidRDefault="00E93BA2" w:rsidP="00E93BA2">
      <w:pPr>
        <w:pStyle w:val="Rientrocorpodeltesto"/>
        <w:ind w:left="360"/>
        <w:jc w:val="both"/>
        <w:rPr>
          <w:rFonts w:ascii="Arial" w:hAnsi="Arial" w:cs="Arial"/>
          <w:color w:val="auto"/>
          <w:sz w:val="24"/>
          <w:szCs w:val="24"/>
        </w:rPr>
      </w:pPr>
    </w:p>
    <w:p w14:paraId="43776DF6" w14:textId="77777777" w:rsidR="00E93BA2" w:rsidRPr="00644792" w:rsidRDefault="00E93BA2" w:rsidP="00E93BA2">
      <w:pPr>
        <w:pStyle w:val="Rientrocorpodeltesto"/>
        <w:ind w:left="360"/>
        <w:jc w:val="center"/>
        <w:rPr>
          <w:rFonts w:ascii="Arial" w:hAnsi="Arial" w:cs="Arial"/>
          <w:b/>
          <w:color w:val="auto"/>
          <w:sz w:val="24"/>
          <w:szCs w:val="24"/>
        </w:rPr>
      </w:pPr>
      <w:r w:rsidRPr="00644792">
        <w:rPr>
          <w:rFonts w:ascii="Arial" w:hAnsi="Arial" w:cs="Arial"/>
          <w:b/>
          <w:color w:val="auto"/>
          <w:sz w:val="24"/>
          <w:szCs w:val="24"/>
        </w:rPr>
        <w:t>Art. 3</w:t>
      </w:r>
    </w:p>
    <w:p w14:paraId="21F89323" w14:textId="583171EA" w:rsidR="001A1765" w:rsidRPr="00644792" w:rsidRDefault="00E93BA2" w:rsidP="001A1765">
      <w:pPr>
        <w:pStyle w:val="Rientrocorpodeltesto"/>
        <w:ind w:left="360"/>
        <w:jc w:val="center"/>
        <w:rPr>
          <w:rFonts w:ascii="Arial" w:hAnsi="Arial" w:cs="Arial"/>
          <w:b/>
          <w:color w:val="auto"/>
          <w:sz w:val="24"/>
          <w:szCs w:val="24"/>
        </w:rPr>
      </w:pPr>
      <w:r w:rsidRPr="00644792">
        <w:rPr>
          <w:rFonts w:ascii="Arial" w:hAnsi="Arial" w:cs="Arial"/>
          <w:b/>
          <w:color w:val="auto"/>
          <w:sz w:val="24"/>
          <w:szCs w:val="24"/>
        </w:rPr>
        <w:t>Organizzazione della didattica</w:t>
      </w:r>
    </w:p>
    <w:p w14:paraId="2AB506E6" w14:textId="38595709" w:rsidR="00E93BA2" w:rsidRPr="00644792" w:rsidRDefault="00E93BA2" w:rsidP="008665F7">
      <w:pPr>
        <w:widowControl w:val="0"/>
        <w:spacing w:line="240" w:lineRule="auto"/>
        <w:ind w:firstLine="0"/>
        <w:rPr>
          <w:rFonts w:ascii="Arial" w:hAnsi="Arial" w:cs="Arial"/>
          <w:sz w:val="24"/>
          <w:szCs w:val="24"/>
        </w:rPr>
      </w:pPr>
      <w:r w:rsidRPr="00644792">
        <w:rPr>
          <w:rFonts w:ascii="Arial" w:hAnsi="Arial" w:cs="Arial"/>
          <w:sz w:val="24"/>
          <w:szCs w:val="24"/>
        </w:rPr>
        <w:t>I corsi della Scuola verranno erogati sia in presenza che in modalità on line.</w:t>
      </w:r>
    </w:p>
    <w:p w14:paraId="7DD65D26" w14:textId="41236B55" w:rsidR="00E93BA2" w:rsidRPr="00644792" w:rsidRDefault="00E93BA2" w:rsidP="008665F7">
      <w:pPr>
        <w:widowControl w:val="0"/>
        <w:spacing w:line="240" w:lineRule="auto"/>
        <w:ind w:firstLine="0"/>
        <w:rPr>
          <w:rFonts w:ascii="Arial" w:hAnsi="Arial" w:cs="Arial"/>
          <w:sz w:val="24"/>
          <w:szCs w:val="24"/>
        </w:rPr>
      </w:pPr>
      <w:r w:rsidRPr="00644792">
        <w:rPr>
          <w:rFonts w:ascii="Arial" w:hAnsi="Arial" w:cs="Arial"/>
          <w:sz w:val="24"/>
          <w:szCs w:val="24"/>
        </w:rPr>
        <w:t>Qualora a causa di eventi eccezionali come l’emergenza Covid, non fosse possibile svolgere le lezioni in presenza nelle sedi designate, queste saranno tenute</w:t>
      </w:r>
      <w:r w:rsidR="00332D58" w:rsidRPr="00644792">
        <w:rPr>
          <w:rFonts w:ascii="Arial" w:hAnsi="Arial" w:cs="Arial"/>
          <w:sz w:val="24"/>
          <w:szCs w:val="24"/>
        </w:rPr>
        <w:t xml:space="preserve"> totalmente</w:t>
      </w:r>
      <w:r w:rsidRPr="00644792">
        <w:rPr>
          <w:rFonts w:ascii="Arial" w:hAnsi="Arial" w:cs="Arial"/>
          <w:sz w:val="24"/>
          <w:szCs w:val="24"/>
        </w:rPr>
        <w:t xml:space="preserve"> in</w:t>
      </w:r>
      <w:r w:rsidR="00332D58" w:rsidRPr="00644792">
        <w:rPr>
          <w:rFonts w:ascii="Arial" w:hAnsi="Arial" w:cs="Arial"/>
          <w:sz w:val="24"/>
          <w:szCs w:val="24"/>
        </w:rPr>
        <w:t xml:space="preserve"> via</w:t>
      </w:r>
      <w:r w:rsidRPr="00644792">
        <w:rPr>
          <w:rFonts w:ascii="Arial" w:hAnsi="Arial" w:cs="Arial"/>
          <w:sz w:val="24"/>
          <w:szCs w:val="24"/>
        </w:rPr>
        <w:t xml:space="preserve"> telematica</w:t>
      </w:r>
      <w:r w:rsidR="002023BE" w:rsidRPr="00644792">
        <w:rPr>
          <w:rFonts w:ascii="Arial" w:hAnsi="Arial" w:cs="Arial"/>
          <w:sz w:val="24"/>
          <w:szCs w:val="24"/>
        </w:rPr>
        <w:t xml:space="preserve"> secondo le modalità che verranno indicate.</w:t>
      </w:r>
    </w:p>
    <w:p w14:paraId="28F41C38" w14:textId="77777777" w:rsidR="009D0D87" w:rsidRPr="00644792" w:rsidRDefault="009D0D87" w:rsidP="009D0D87">
      <w:pPr>
        <w:pStyle w:val="Rientrocorpodeltesto"/>
        <w:jc w:val="both"/>
        <w:rPr>
          <w:rFonts w:ascii="Arial" w:hAnsi="Arial" w:cs="Arial"/>
          <w:color w:val="auto"/>
          <w:sz w:val="24"/>
          <w:szCs w:val="24"/>
        </w:rPr>
      </w:pPr>
    </w:p>
    <w:p w14:paraId="37EB53C8" w14:textId="58D8A49A"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 xml:space="preserve">Art. </w:t>
      </w:r>
      <w:r w:rsidR="006C7F07" w:rsidRPr="00644792">
        <w:rPr>
          <w:rFonts w:ascii="Arial" w:hAnsi="Arial" w:cs="Arial"/>
          <w:b/>
          <w:i w:val="0"/>
          <w:color w:val="auto"/>
          <w:sz w:val="24"/>
          <w:szCs w:val="24"/>
        </w:rPr>
        <w:t>4</w:t>
      </w:r>
    </w:p>
    <w:p w14:paraId="59F9E56A" w14:textId="77777777"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Presentazione della domanda di ammissione</w:t>
      </w:r>
    </w:p>
    <w:p w14:paraId="375659E4" w14:textId="77777777" w:rsidR="009D0D87" w:rsidRPr="00644792" w:rsidRDefault="009D0D87" w:rsidP="00BB2CCE">
      <w:pPr>
        <w:widowControl w:val="0"/>
        <w:spacing w:line="240" w:lineRule="auto"/>
        <w:ind w:firstLine="0"/>
        <w:rPr>
          <w:rFonts w:ascii="Arial" w:hAnsi="Arial" w:cs="Arial"/>
          <w:sz w:val="24"/>
          <w:szCs w:val="24"/>
        </w:rPr>
      </w:pPr>
      <w:r w:rsidRPr="00644792">
        <w:rPr>
          <w:rFonts w:ascii="Arial" w:hAnsi="Arial" w:cs="Arial"/>
          <w:sz w:val="24"/>
          <w:szCs w:val="24"/>
        </w:rPr>
        <w:t>La domanda di partecipazione al concorso, deve essere redatta su apposito modulo e corredata da copia fotostatica firmata di un documento di riconoscimento in corso di validità. Il modulo è</w:t>
      </w:r>
      <w:r w:rsidRPr="00644792">
        <w:rPr>
          <w:rFonts w:ascii="Arial" w:hAnsi="Arial" w:cs="Arial"/>
          <w:b/>
          <w:sz w:val="24"/>
          <w:szCs w:val="24"/>
        </w:rPr>
        <w:t xml:space="preserve"> </w:t>
      </w:r>
      <w:r w:rsidRPr="00644792">
        <w:rPr>
          <w:rFonts w:ascii="Arial" w:hAnsi="Arial" w:cs="Arial"/>
          <w:sz w:val="24"/>
          <w:szCs w:val="24"/>
        </w:rPr>
        <w:t xml:space="preserve">reperibile sul sito internet dell'Università di Macerata </w:t>
      </w:r>
      <w:hyperlink r:id="rId8" w:history="1">
        <w:r w:rsidRPr="00644792">
          <w:rPr>
            <w:rStyle w:val="Collegamentoipertestuale"/>
            <w:rFonts w:ascii="Arial" w:hAnsi="Arial" w:cs="Arial"/>
            <w:color w:val="auto"/>
            <w:sz w:val="24"/>
            <w:szCs w:val="24"/>
          </w:rPr>
          <w:t>www.unimc.it</w:t>
        </w:r>
      </w:hyperlink>
      <w:r w:rsidRPr="00644792">
        <w:rPr>
          <w:rFonts w:ascii="Arial" w:hAnsi="Arial" w:cs="Arial"/>
          <w:sz w:val="24"/>
          <w:szCs w:val="24"/>
        </w:rPr>
        <w:t xml:space="preserve"> e dell’Università di Camerino </w:t>
      </w:r>
      <w:hyperlink r:id="rId9" w:history="1">
        <w:r w:rsidRPr="00644792">
          <w:rPr>
            <w:rStyle w:val="Collegamentoipertestuale"/>
            <w:rFonts w:ascii="Arial" w:hAnsi="Arial" w:cs="Arial"/>
            <w:color w:val="auto"/>
            <w:sz w:val="24"/>
            <w:szCs w:val="24"/>
          </w:rPr>
          <w:t>www.unicam.it</w:t>
        </w:r>
      </w:hyperlink>
      <w:r w:rsidRPr="00644792">
        <w:rPr>
          <w:rFonts w:ascii="Arial" w:hAnsi="Arial" w:cs="Arial"/>
          <w:sz w:val="24"/>
          <w:szCs w:val="24"/>
        </w:rPr>
        <w:t>.</w:t>
      </w:r>
    </w:p>
    <w:p w14:paraId="06C35CBE" w14:textId="5F956ADE" w:rsidR="009D0D87" w:rsidRPr="00644792" w:rsidRDefault="009D0D87" w:rsidP="00BB2CCE">
      <w:pPr>
        <w:widowControl w:val="0"/>
        <w:spacing w:line="240" w:lineRule="auto"/>
        <w:ind w:firstLine="0"/>
        <w:rPr>
          <w:rFonts w:ascii="Arial" w:hAnsi="Arial" w:cs="Arial"/>
          <w:bCs/>
          <w:sz w:val="24"/>
          <w:szCs w:val="24"/>
        </w:rPr>
      </w:pPr>
      <w:r w:rsidRPr="00644792">
        <w:rPr>
          <w:rFonts w:ascii="Arial" w:hAnsi="Arial" w:cs="Arial"/>
          <w:sz w:val="24"/>
          <w:szCs w:val="24"/>
        </w:rPr>
        <w:t>La domanda, completa in ogni sua parte e debitamente sottoscritta</w:t>
      </w:r>
      <w:r w:rsidRPr="00644792">
        <w:rPr>
          <w:rFonts w:ascii="Arial" w:hAnsi="Arial" w:cs="Arial"/>
          <w:b/>
          <w:sz w:val="24"/>
          <w:szCs w:val="24"/>
        </w:rPr>
        <w:t xml:space="preserve">, </w:t>
      </w:r>
      <w:r w:rsidRPr="00644792">
        <w:rPr>
          <w:rFonts w:ascii="Arial" w:hAnsi="Arial" w:cs="Arial"/>
          <w:sz w:val="24"/>
          <w:szCs w:val="24"/>
        </w:rPr>
        <w:t xml:space="preserve">deve </w:t>
      </w:r>
      <w:r w:rsidRPr="00644792">
        <w:rPr>
          <w:rFonts w:ascii="Arial" w:hAnsi="Arial" w:cs="Arial"/>
          <w:b/>
          <w:bCs/>
          <w:sz w:val="24"/>
          <w:szCs w:val="24"/>
          <w:u w:val="single"/>
        </w:rPr>
        <w:t>pervenire</w:t>
      </w:r>
      <w:r w:rsidRPr="00644792">
        <w:rPr>
          <w:rFonts w:ascii="Arial" w:hAnsi="Arial" w:cs="Arial"/>
          <w:b/>
          <w:sz w:val="24"/>
          <w:szCs w:val="24"/>
        </w:rPr>
        <w:t xml:space="preserve">, </w:t>
      </w:r>
      <w:r w:rsidRPr="00644792">
        <w:rPr>
          <w:rFonts w:ascii="Arial" w:hAnsi="Arial" w:cs="Arial"/>
          <w:sz w:val="24"/>
          <w:szCs w:val="24"/>
        </w:rPr>
        <w:t>pena l’esclusione dal concorso,</w:t>
      </w:r>
      <w:r w:rsidRPr="00644792">
        <w:rPr>
          <w:rFonts w:ascii="Arial" w:hAnsi="Arial" w:cs="Arial"/>
          <w:b/>
          <w:sz w:val="24"/>
          <w:szCs w:val="24"/>
        </w:rPr>
        <w:t xml:space="preserve"> </w:t>
      </w:r>
      <w:r w:rsidRPr="00644792">
        <w:rPr>
          <w:rFonts w:ascii="Arial" w:hAnsi="Arial" w:cs="Arial"/>
          <w:b/>
          <w:sz w:val="24"/>
          <w:szCs w:val="24"/>
          <w:u w:val="single"/>
        </w:rPr>
        <w:t xml:space="preserve">entro il </w:t>
      </w:r>
      <w:r w:rsidR="003A7B11" w:rsidRPr="00644792">
        <w:rPr>
          <w:rFonts w:ascii="Arial" w:hAnsi="Arial" w:cs="Arial"/>
          <w:b/>
          <w:sz w:val="24"/>
          <w:szCs w:val="24"/>
          <w:u w:val="single"/>
        </w:rPr>
        <w:t>giorno 11</w:t>
      </w:r>
      <w:r w:rsidR="00BB24EC" w:rsidRPr="00644792">
        <w:rPr>
          <w:rFonts w:ascii="Arial" w:hAnsi="Arial" w:cs="Arial"/>
          <w:b/>
          <w:sz w:val="24"/>
          <w:szCs w:val="24"/>
          <w:u w:val="single"/>
        </w:rPr>
        <w:t xml:space="preserve"> </w:t>
      </w:r>
      <w:r w:rsidRPr="00644792">
        <w:rPr>
          <w:rFonts w:ascii="Arial" w:hAnsi="Arial" w:cs="Arial"/>
          <w:b/>
          <w:sz w:val="24"/>
          <w:szCs w:val="24"/>
          <w:u w:val="single"/>
        </w:rPr>
        <w:t xml:space="preserve">ottobre </w:t>
      </w:r>
      <w:r w:rsidRPr="00644792">
        <w:rPr>
          <w:rFonts w:ascii="Arial" w:hAnsi="Arial" w:cs="Arial"/>
          <w:b/>
          <w:bCs/>
          <w:sz w:val="24"/>
          <w:szCs w:val="24"/>
          <w:u w:val="single"/>
        </w:rPr>
        <w:t>20</w:t>
      </w:r>
      <w:r w:rsidR="00AA7A77" w:rsidRPr="00644792">
        <w:rPr>
          <w:rFonts w:ascii="Arial" w:hAnsi="Arial" w:cs="Arial"/>
          <w:b/>
          <w:bCs/>
          <w:sz w:val="24"/>
          <w:szCs w:val="24"/>
          <w:u w:val="single"/>
        </w:rPr>
        <w:t>2</w:t>
      </w:r>
      <w:r w:rsidR="003A7B11" w:rsidRPr="00644792">
        <w:rPr>
          <w:rFonts w:ascii="Arial" w:hAnsi="Arial" w:cs="Arial"/>
          <w:b/>
          <w:bCs/>
          <w:sz w:val="24"/>
          <w:szCs w:val="24"/>
          <w:u w:val="single"/>
        </w:rPr>
        <w:t>1</w:t>
      </w:r>
      <w:r w:rsidRPr="00644792">
        <w:rPr>
          <w:rFonts w:ascii="Arial" w:hAnsi="Arial" w:cs="Arial"/>
          <w:b/>
          <w:bCs/>
          <w:sz w:val="24"/>
          <w:szCs w:val="24"/>
        </w:rPr>
        <w:t xml:space="preserve"> </w:t>
      </w:r>
      <w:r w:rsidRPr="00644792">
        <w:rPr>
          <w:rFonts w:ascii="Arial" w:hAnsi="Arial" w:cs="Arial"/>
          <w:bCs/>
          <w:sz w:val="24"/>
          <w:szCs w:val="24"/>
        </w:rPr>
        <w:t>con una delle seguenti modalità:</w:t>
      </w:r>
    </w:p>
    <w:p w14:paraId="09356C42" w14:textId="77777777" w:rsidR="009D0D87" w:rsidRPr="00644792" w:rsidRDefault="009D0D87" w:rsidP="009D0D87">
      <w:pPr>
        <w:widowControl w:val="0"/>
        <w:numPr>
          <w:ilvl w:val="0"/>
          <w:numId w:val="3"/>
        </w:numPr>
        <w:spacing w:line="240" w:lineRule="auto"/>
        <w:rPr>
          <w:rFonts w:ascii="Arial" w:hAnsi="Arial" w:cs="Arial"/>
          <w:sz w:val="24"/>
          <w:szCs w:val="24"/>
        </w:rPr>
      </w:pPr>
      <w:r w:rsidRPr="00644792">
        <w:rPr>
          <w:rFonts w:ascii="Arial" w:hAnsi="Arial" w:cs="Arial"/>
          <w:sz w:val="24"/>
          <w:szCs w:val="24"/>
        </w:rPr>
        <w:t xml:space="preserve">spedita, a mezzo </w:t>
      </w:r>
      <w:r w:rsidRPr="00644792">
        <w:rPr>
          <w:rFonts w:ascii="Arial" w:hAnsi="Arial" w:cs="Arial"/>
          <w:sz w:val="24"/>
          <w:szCs w:val="24"/>
          <w:u w:val="single"/>
        </w:rPr>
        <w:t>raccomandata postale con avviso di ricevimento,</w:t>
      </w:r>
      <w:r w:rsidR="00C010DE" w:rsidRPr="00644792">
        <w:rPr>
          <w:rFonts w:ascii="Arial" w:hAnsi="Arial" w:cs="Arial"/>
          <w:sz w:val="24"/>
          <w:szCs w:val="24"/>
          <w:u w:val="single"/>
        </w:rPr>
        <w:t xml:space="preserve"> </w:t>
      </w:r>
      <w:r w:rsidR="00ED290C" w:rsidRPr="00644792">
        <w:rPr>
          <w:rFonts w:ascii="Arial" w:hAnsi="Arial" w:cs="Arial"/>
          <w:sz w:val="24"/>
          <w:szCs w:val="24"/>
          <w:u w:val="single"/>
        </w:rPr>
        <w:t>all’indirizzo</w:t>
      </w:r>
      <w:r w:rsidR="0078145D" w:rsidRPr="00644792">
        <w:rPr>
          <w:rFonts w:ascii="Arial" w:hAnsi="Arial" w:cs="Arial"/>
          <w:sz w:val="24"/>
          <w:szCs w:val="24"/>
          <w:u w:val="single"/>
        </w:rPr>
        <w:t>:</w:t>
      </w:r>
      <w:r w:rsidR="00ED290C" w:rsidRPr="00644792">
        <w:rPr>
          <w:rFonts w:ascii="Arial" w:hAnsi="Arial" w:cs="Arial"/>
          <w:sz w:val="24"/>
          <w:szCs w:val="24"/>
          <w:u w:val="single"/>
        </w:rPr>
        <w:t xml:space="preserve"> </w:t>
      </w:r>
      <w:r w:rsidR="00E677F1" w:rsidRPr="00644792">
        <w:rPr>
          <w:rFonts w:ascii="Arial" w:hAnsi="Arial" w:cs="Arial"/>
          <w:sz w:val="24"/>
          <w:szCs w:val="24"/>
        </w:rPr>
        <w:t>Università degli Studi di Macerata</w:t>
      </w:r>
      <w:r w:rsidR="00E40818" w:rsidRPr="00644792">
        <w:rPr>
          <w:rFonts w:ascii="Arial" w:hAnsi="Arial" w:cs="Arial"/>
          <w:sz w:val="24"/>
          <w:szCs w:val="24"/>
        </w:rPr>
        <w:t xml:space="preserve"> </w:t>
      </w:r>
      <w:r w:rsidR="00E677F1" w:rsidRPr="00644792">
        <w:rPr>
          <w:rFonts w:ascii="Arial" w:hAnsi="Arial" w:cs="Arial"/>
          <w:sz w:val="24"/>
          <w:szCs w:val="24"/>
        </w:rPr>
        <w:t>-</w:t>
      </w:r>
      <w:r w:rsidR="00E677F1" w:rsidRPr="00644792">
        <w:rPr>
          <w:rFonts w:ascii="Arial" w:hAnsi="Arial" w:cs="Arial"/>
          <w:b/>
          <w:sz w:val="24"/>
          <w:szCs w:val="24"/>
        </w:rPr>
        <w:t xml:space="preserve"> </w:t>
      </w:r>
      <w:r w:rsidR="00FA0E53" w:rsidRPr="00644792">
        <w:rPr>
          <w:rFonts w:ascii="Arial" w:hAnsi="Arial" w:cs="Arial"/>
          <w:sz w:val="24"/>
          <w:szCs w:val="24"/>
        </w:rPr>
        <w:t>Dipartimento di</w:t>
      </w:r>
      <w:r w:rsidR="00E677F1" w:rsidRPr="00644792">
        <w:rPr>
          <w:rFonts w:ascii="Arial" w:hAnsi="Arial" w:cs="Arial"/>
          <w:sz w:val="24"/>
          <w:szCs w:val="24"/>
        </w:rPr>
        <w:t xml:space="preserve"> Giurisprudenza </w:t>
      </w:r>
      <w:r w:rsidR="00E40818" w:rsidRPr="00644792">
        <w:rPr>
          <w:rFonts w:ascii="Arial" w:hAnsi="Arial" w:cs="Arial"/>
          <w:sz w:val="24"/>
          <w:szCs w:val="24"/>
        </w:rPr>
        <w:t>-</w:t>
      </w:r>
      <w:r w:rsidR="00E677F1" w:rsidRPr="00644792">
        <w:rPr>
          <w:rFonts w:ascii="Arial" w:hAnsi="Arial" w:cs="Arial"/>
          <w:sz w:val="24"/>
          <w:szCs w:val="24"/>
        </w:rPr>
        <w:t xml:space="preserve"> Scuola per le professioni legali </w:t>
      </w:r>
      <w:r w:rsidR="00B10BFC" w:rsidRPr="00644792">
        <w:rPr>
          <w:rFonts w:ascii="Arial" w:hAnsi="Arial" w:cs="Arial"/>
          <w:sz w:val="24"/>
          <w:szCs w:val="24"/>
        </w:rPr>
        <w:t xml:space="preserve">- </w:t>
      </w:r>
      <w:r w:rsidR="00E677F1" w:rsidRPr="00644792">
        <w:rPr>
          <w:rFonts w:ascii="Arial" w:hAnsi="Arial" w:cs="Arial"/>
          <w:sz w:val="24"/>
          <w:szCs w:val="24"/>
        </w:rPr>
        <w:t xml:space="preserve">Piaggia dell’Università, 2 – 62100 Macerata </w:t>
      </w:r>
      <w:r w:rsidRPr="00644792">
        <w:rPr>
          <w:rFonts w:ascii="Arial" w:hAnsi="Arial" w:cs="Arial"/>
          <w:sz w:val="24"/>
          <w:szCs w:val="24"/>
        </w:rPr>
        <w:t xml:space="preserve">indicando sulla busta “domanda di partecipazione al concorso per l’ammissione alla Scuola di specializzazione per le professioni legali”, </w:t>
      </w:r>
      <w:r w:rsidRPr="00644792">
        <w:rPr>
          <w:rFonts w:ascii="Arial" w:hAnsi="Arial" w:cs="Arial"/>
          <w:b/>
          <w:sz w:val="24"/>
          <w:szCs w:val="24"/>
        </w:rPr>
        <w:t>non fa fede il timbro postale di partenza;</w:t>
      </w:r>
    </w:p>
    <w:p w14:paraId="6186CE6E" w14:textId="435979B6" w:rsidR="009D0D87" w:rsidRPr="00644792" w:rsidRDefault="009D0D87" w:rsidP="009D0D87">
      <w:pPr>
        <w:widowControl w:val="0"/>
        <w:numPr>
          <w:ilvl w:val="0"/>
          <w:numId w:val="3"/>
        </w:numPr>
        <w:spacing w:line="240" w:lineRule="auto"/>
        <w:rPr>
          <w:rFonts w:ascii="Arial" w:hAnsi="Arial" w:cs="Arial"/>
          <w:sz w:val="24"/>
          <w:szCs w:val="24"/>
        </w:rPr>
      </w:pPr>
      <w:r w:rsidRPr="00644792">
        <w:rPr>
          <w:rFonts w:ascii="Arial" w:hAnsi="Arial" w:cs="Arial"/>
          <w:sz w:val="24"/>
          <w:szCs w:val="24"/>
        </w:rPr>
        <w:t xml:space="preserve">a mezzo Posta Elettronica Certificata (PEC), inviando dall’indirizzo PEC personale una e-mail all’indirizzo </w:t>
      </w:r>
      <w:hyperlink r:id="rId10" w:history="1">
        <w:r w:rsidRPr="00644792">
          <w:rPr>
            <w:rStyle w:val="Collegamentoipertestuale"/>
            <w:rFonts w:ascii="Arial" w:hAnsi="Arial" w:cs="Arial"/>
            <w:color w:val="auto"/>
            <w:sz w:val="24"/>
            <w:szCs w:val="24"/>
          </w:rPr>
          <w:t>ateneo@pec.unimc.it</w:t>
        </w:r>
      </w:hyperlink>
      <w:r w:rsidRPr="00644792">
        <w:rPr>
          <w:rFonts w:ascii="Arial" w:hAnsi="Arial" w:cs="Arial"/>
          <w:sz w:val="24"/>
          <w:szCs w:val="24"/>
        </w:rPr>
        <w:t>, nel cui oggetto deve essere riportata la dicitura: “domanda di partecipazione al concorso per l’ammissione alla Scuola di specializzazione per le professioni legali</w:t>
      </w:r>
      <w:r w:rsidR="00BB24EC" w:rsidRPr="00644792">
        <w:rPr>
          <w:rFonts w:ascii="Arial" w:hAnsi="Arial" w:cs="Arial"/>
          <w:sz w:val="24"/>
          <w:szCs w:val="24"/>
        </w:rPr>
        <w:t xml:space="preserve"> </w:t>
      </w:r>
      <w:proofErr w:type="spellStart"/>
      <w:r w:rsidR="00BB24EC" w:rsidRPr="00644792">
        <w:rPr>
          <w:rFonts w:ascii="Arial" w:hAnsi="Arial" w:cs="Arial"/>
          <w:sz w:val="24"/>
          <w:szCs w:val="24"/>
        </w:rPr>
        <w:t>a.a</w:t>
      </w:r>
      <w:proofErr w:type="spellEnd"/>
      <w:r w:rsidR="00BB24EC" w:rsidRPr="00644792">
        <w:rPr>
          <w:rFonts w:ascii="Arial" w:hAnsi="Arial" w:cs="Arial"/>
          <w:sz w:val="24"/>
          <w:szCs w:val="24"/>
        </w:rPr>
        <w:t>. 2021-2022</w:t>
      </w:r>
      <w:r w:rsidRPr="00644792">
        <w:rPr>
          <w:rFonts w:ascii="Arial" w:hAnsi="Arial" w:cs="Arial"/>
          <w:sz w:val="24"/>
          <w:szCs w:val="24"/>
        </w:rPr>
        <w:t>“, contenente (in alternativa):</w:t>
      </w:r>
    </w:p>
    <w:p w14:paraId="0BAA437B" w14:textId="2D96D10F" w:rsidR="009D0D87" w:rsidRPr="00644792" w:rsidRDefault="009D0D87" w:rsidP="007B2DFB">
      <w:pPr>
        <w:widowControl w:val="0"/>
        <w:spacing w:line="240" w:lineRule="auto"/>
        <w:ind w:left="709" w:hanging="709"/>
        <w:rPr>
          <w:rFonts w:ascii="Arial" w:hAnsi="Arial" w:cs="Arial"/>
          <w:sz w:val="24"/>
          <w:szCs w:val="24"/>
        </w:rPr>
      </w:pPr>
      <w:r w:rsidRPr="00644792">
        <w:rPr>
          <w:rFonts w:ascii="Arial" w:hAnsi="Arial" w:cs="Arial"/>
          <w:sz w:val="24"/>
          <w:szCs w:val="24"/>
        </w:rPr>
        <w:t xml:space="preserve"> </w:t>
      </w:r>
      <w:r w:rsidRPr="00644792">
        <w:rPr>
          <w:rFonts w:ascii="Arial" w:hAnsi="Arial" w:cs="Arial"/>
          <w:sz w:val="24"/>
          <w:szCs w:val="24"/>
        </w:rPr>
        <w:tab/>
        <w:t>- la scansione della domanda di partecipazione compilata e sottoscritta dal titolare della PEC e ogni altro documento richiesto, in formato pdf/A o pdf, unitamente alla scansione di un documento di identità fronte/retro in corso di</w:t>
      </w:r>
      <w:r w:rsidR="00FA20AB" w:rsidRPr="00644792">
        <w:rPr>
          <w:rFonts w:ascii="Arial" w:hAnsi="Arial" w:cs="Arial"/>
          <w:sz w:val="24"/>
          <w:szCs w:val="24"/>
        </w:rPr>
        <w:t xml:space="preserve"> </w:t>
      </w:r>
      <w:r w:rsidRPr="00644792">
        <w:rPr>
          <w:rFonts w:ascii="Arial" w:hAnsi="Arial" w:cs="Arial"/>
          <w:sz w:val="24"/>
          <w:szCs w:val="24"/>
        </w:rPr>
        <w:lastRenderedPageBreak/>
        <w:t>validità;</w:t>
      </w:r>
    </w:p>
    <w:p w14:paraId="1DEB8048" w14:textId="77777777" w:rsidR="009D0D87" w:rsidRPr="00644792" w:rsidRDefault="009D0D87" w:rsidP="009D0D87">
      <w:pPr>
        <w:widowControl w:val="0"/>
        <w:ind w:left="709" w:hanging="425"/>
        <w:rPr>
          <w:rFonts w:ascii="Arial" w:hAnsi="Arial" w:cs="Arial"/>
          <w:b/>
          <w:sz w:val="24"/>
          <w:szCs w:val="24"/>
        </w:rPr>
      </w:pPr>
      <w:r w:rsidRPr="00644792">
        <w:rPr>
          <w:rFonts w:ascii="Arial" w:hAnsi="Arial" w:cs="Arial"/>
          <w:b/>
          <w:sz w:val="24"/>
          <w:szCs w:val="24"/>
        </w:rPr>
        <w:t>oppure</w:t>
      </w:r>
    </w:p>
    <w:p w14:paraId="6EA4FF47" w14:textId="21569CBF" w:rsidR="009D0D87" w:rsidRPr="00644792" w:rsidRDefault="00BE3194" w:rsidP="00BE3194">
      <w:pPr>
        <w:pStyle w:val="Paragrafoelenco"/>
        <w:widowControl w:val="0"/>
        <w:spacing w:line="240" w:lineRule="auto"/>
        <w:ind w:left="630" w:firstLine="0"/>
        <w:rPr>
          <w:rFonts w:ascii="Arial" w:hAnsi="Arial" w:cs="Arial"/>
          <w:sz w:val="24"/>
          <w:szCs w:val="24"/>
        </w:rPr>
      </w:pPr>
      <w:r w:rsidRPr="00644792">
        <w:rPr>
          <w:rFonts w:ascii="Arial" w:hAnsi="Arial" w:cs="Arial"/>
          <w:sz w:val="24"/>
          <w:szCs w:val="24"/>
        </w:rPr>
        <w:t xml:space="preserve">- </w:t>
      </w:r>
      <w:r w:rsidR="009D0D87" w:rsidRPr="00644792">
        <w:rPr>
          <w:rFonts w:ascii="Arial" w:hAnsi="Arial" w:cs="Arial"/>
          <w:sz w:val="24"/>
          <w:szCs w:val="24"/>
        </w:rPr>
        <w:t>il modulo di domanda compilato e corredat</w:t>
      </w:r>
      <w:r w:rsidR="00345927" w:rsidRPr="00644792">
        <w:rPr>
          <w:rFonts w:ascii="Arial" w:hAnsi="Arial" w:cs="Arial"/>
          <w:sz w:val="24"/>
          <w:szCs w:val="24"/>
        </w:rPr>
        <w:t xml:space="preserve">o dalla propria firma digitale </w:t>
      </w:r>
      <w:r w:rsidR="009D0D87" w:rsidRPr="00644792">
        <w:rPr>
          <w:rFonts w:ascii="Arial" w:hAnsi="Arial" w:cs="Arial"/>
          <w:sz w:val="24"/>
          <w:szCs w:val="24"/>
        </w:rPr>
        <w:t xml:space="preserve">e ogni </w:t>
      </w:r>
      <w:r w:rsidRPr="00644792">
        <w:rPr>
          <w:rFonts w:ascii="Arial" w:hAnsi="Arial" w:cs="Arial"/>
          <w:sz w:val="24"/>
          <w:szCs w:val="24"/>
        </w:rPr>
        <w:t xml:space="preserve">   </w:t>
      </w:r>
      <w:r w:rsidR="009D0D87" w:rsidRPr="00644792">
        <w:rPr>
          <w:rFonts w:ascii="Arial" w:hAnsi="Arial" w:cs="Arial"/>
          <w:sz w:val="24"/>
          <w:szCs w:val="24"/>
        </w:rPr>
        <w:t>altro documento richiesto, in formato pdf/A o pdf.</w:t>
      </w:r>
    </w:p>
    <w:p w14:paraId="4AE23EAE" w14:textId="12C7FD11" w:rsidR="009D0D87" w:rsidRPr="00644792" w:rsidRDefault="00BE3194" w:rsidP="009D0D87">
      <w:pPr>
        <w:pStyle w:val="Corpotesto"/>
        <w:rPr>
          <w:rFonts w:ascii="Arial" w:hAnsi="Arial" w:cs="Arial"/>
          <w:b/>
          <w:color w:val="auto"/>
          <w:sz w:val="24"/>
          <w:szCs w:val="24"/>
        </w:rPr>
      </w:pPr>
      <w:r w:rsidRPr="00644792">
        <w:rPr>
          <w:rFonts w:ascii="Arial" w:hAnsi="Arial" w:cs="Arial"/>
          <w:b/>
          <w:color w:val="auto"/>
          <w:sz w:val="24"/>
          <w:szCs w:val="24"/>
        </w:rPr>
        <w:t xml:space="preserve">          </w:t>
      </w:r>
      <w:r w:rsidR="009D0D87" w:rsidRPr="00644792">
        <w:rPr>
          <w:rFonts w:ascii="Arial" w:hAnsi="Arial" w:cs="Arial"/>
          <w:b/>
          <w:color w:val="auto"/>
          <w:sz w:val="24"/>
          <w:szCs w:val="24"/>
        </w:rPr>
        <w:t>Non sono accettate domande corredate di documentazione incompleta.</w:t>
      </w:r>
    </w:p>
    <w:p w14:paraId="648B64A9" w14:textId="77777777" w:rsidR="009D0D87" w:rsidRPr="00644792" w:rsidRDefault="009D0D87" w:rsidP="009D0D87">
      <w:pPr>
        <w:widowControl w:val="0"/>
        <w:ind w:left="709"/>
        <w:rPr>
          <w:rFonts w:ascii="Arial" w:hAnsi="Arial" w:cs="Arial"/>
          <w:i/>
          <w:sz w:val="24"/>
          <w:szCs w:val="24"/>
        </w:rPr>
      </w:pPr>
    </w:p>
    <w:p w14:paraId="52A1A439" w14:textId="331B9283" w:rsidR="009D0D87" w:rsidRPr="00644792" w:rsidRDefault="009D0D87" w:rsidP="001C7093">
      <w:pPr>
        <w:spacing w:line="240" w:lineRule="auto"/>
        <w:ind w:firstLine="0"/>
        <w:rPr>
          <w:rFonts w:ascii="Arial" w:hAnsi="Arial" w:cs="Arial"/>
          <w:b/>
          <w:i/>
          <w:iCs/>
        </w:rPr>
      </w:pPr>
      <w:r w:rsidRPr="00644792">
        <w:rPr>
          <w:rFonts w:ascii="Arial" w:hAnsi="Arial" w:cs="Arial"/>
          <w:b/>
          <w:i/>
          <w:iCs/>
        </w:rPr>
        <w:t xml:space="preserve">L’Università degli Studi di Macerata non assume alcuna responsabilità per la dispersione di comunicazioni dipendente da inesatte indicazioni del recapito da parte del candidato oppure da mancata o tardiva comunicazione del cambiamento dell’indirizzo indicato nella domanda, né per eventuali disguidi postali </w:t>
      </w:r>
      <w:r w:rsidR="00644792">
        <w:rPr>
          <w:rFonts w:ascii="Arial" w:hAnsi="Arial" w:cs="Arial"/>
          <w:b/>
          <w:i/>
          <w:iCs/>
        </w:rPr>
        <w:t>o</w:t>
      </w:r>
      <w:r w:rsidRPr="00644792">
        <w:rPr>
          <w:rFonts w:ascii="Arial" w:hAnsi="Arial" w:cs="Arial"/>
          <w:b/>
          <w:i/>
          <w:iCs/>
        </w:rPr>
        <w:t xml:space="preserve"> comunque imputabili a fatto di terzi, a caso fortuito o forza maggiore.</w:t>
      </w:r>
    </w:p>
    <w:p w14:paraId="71A5AEFA" w14:textId="77777777" w:rsidR="00780E9A" w:rsidRPr="00644792" w:rsidRDefault="00780E9A" w:rsidP="009D0D87">
      <w:pPr>
        <w:pStyle w:val="Corpotesto"/>
        <w:jc w:val="center"/>
        <w:rPr>
          <w:rFonts w:ascii="Arial" w:hAnsi="Arial" w:cs="Arial"/>
          <w:b/>
          <w:color w:val="auto"/>
          <w:sz w:val="24"/>
          <w:szCs w:val="24"/>
        </w:rPr>
      </w:pPr>
    </w:p>
    <w:p w14:paraId="7C369232" w14:textId="5BC96B3C" w:rsidR="009D0D87" w:rsidRPr="00644792" w:rsidRDefault="009D0D87" w:rsidP="009D0D87">
      <w:pPr>
        <w:pStyle w:val="Corpotesto"/>
        <w:jc w:val="center"/>
        <w:rPr>
          <w:rFonts w:ascii="Arial" w:hAnsi="Arial" w:cs="Arial"/>
          <w:b/>
          <w:color w:val="auto"/>
          <w:sz w:val="24"/>
          <w:szCs w:val="24"/>
        </w:rPr>
      </w:pPr>
      <w:r w:rsidRPr="00644792">
        <w:rPr>
          <w:rFonts w:ascii="Arial" w:hAnsi="Arial" w:cs="Arial"/>
          <w:b/>
          <w:color w:val="auto"/>
          <w:sz w:val="24"/>
          <w:szCs w:val="24"/>
        </w:rPr>
        <w:t xml:space="preserve">Art. </w:t>
      </w:r>
      <w:r w:rsidR="006C7F07" w:rsidRPr="00644792">
        <w:rPr>
          <w:rFonts w:ascii="Arial" w:hAnsi="Arial" w:cs="Arial"/>
          <w:b/>
          <w:color w:val="auto"/>
          <w:sz w:val="24"/>
          <w:szCs w:val="24"/>
        </w:rPr>
        <w:t>5</w:t>
      </w:r>
    </w:p>
    <w:p w14:paraId="54937F39" w14:textId="77777777" w:rsidR="009D0D87" w:rsidRPr="00644792" w:rsidRDefault="009D0D87" w:rsidP="009D0D87">
      <w:pPr>
        <w:pStyle w:val="Corpotesto"/>
        <w:jc w:val="center"/>
        <w:rPr>
          <w:rFonts w:ascii="Arial" w:hAnsi="Arial" w:cs="Arial"/>
          <w:b/>
          <w:color w:val="auto"/>
          <w:sz w:val="24"/>
          <w:szCs w:val="24"/>
        </w:rPr>
      </w:pPr>
      <w:r w:rsidRPr="00644792">
        <w:rPr>
          <w:rFonts w:ascii="Arial" w:hAnsi="Arial" w:cs="Arial"/>
          <w:b/>
          <w:color w:val="auto"/>
          <w:sz w:val="24"/>
          <w:szCs w:val="24"/>
        </w:rPr>
        <w:t>Data prova di ammissione</w:t>
      </w:r>
    </w:p>
    <w:p w14:paraId="2FEE6DE4" w14:textId="1235F0A4" w:rsidR="009D0D87" w:rsidRPr="00644792" w:rsidRDefault="009D0D87" w:rsidP="009D0D87">
      <w:pPr>
        <w:pStyle w:val="Corpotesto"/>
        <w:rPr>
          <w:rFonts w:ascii="Arial" w:hAnsi="Arial" w:cs="Arial"/>
          <w:color w:val="auto"/>
          <w:sz w:val="24"/>
          <w:szCs w:val="24"/>
        </w:rPr>
      </w:pPr>
      <w:r w:rsidRPr="00644792">
        <w:rPr>
          <w:rFonts w:ascii="Arial" w:hAnsi="Arial" w:cs="Arial"/>
          <w:color w:val="auto"/>
          <w:sz w:val="24"/>
          <w:szCs w:val="24"/>
        </w:rPr>
        <w:t xml:space="preserve">La prova di ammissione si svolgerà il giorno </w:t>
      </w:r>
      <w:r w:rsidR="003A7B11" w:rsidRPr="00644792">
        <w:rPr>
          <w:rFonts w:ascii="Arial" w:hAnsi="Arial" w:cs="Arial"/>
          <w:b/>
          <w:color w:val="auto"/>
          <w:sz w:val="24"/>
          <w:szCs w:val="24"/>
        </w:rPr>
        <w:t>1</w:t>
      </w:r>
      <w:r w:rsidR="00AC0295" w:rsidRPr="00644792">
        <w:rPr>
          <w:rFonts w:ascii="Arial" w:hAnsi="Arial" w:cs="Arial"/>
          <w:b/>
          <w:color w:val="auto"/>
          <w:sz w:val="24"/>
          <w:szCs w:val="24"/>
        </w:rPr>
        <w:t>2</w:t>
      </w:r>
      <w:r w:rsidRPr="00644792">
        <w:rPr>
          <w:rFonts w:ascii="Arial" w:hAnsi="Arial" w:cs="Arial"/>
          <w:b/>
          <w:color w:val="auto"/>
          <w:sz w:val="24"/>
          <w:szCs w:val="24"/>
        </w:rPr>
        <w:t xml:space="preserve"> </w:t>
      </w:r>
      <w:r w:rsidR="003A7B11" w:rsidRPr="00644792">
        <w:rPr>
          <w:rFonts w:ascii="Arial" w:hAnsi="Arial" w:cs="Arial"/>
          <w:b/>
          <w:color w:val="auto"/>
          <w:sz w:val="24"/>
          <w:szCs w:val="24"/>
        </w:rPr>
        <w:t>novembre</w:t>
      </w:r>
      <w:r w:rsidRPr="00644792">
        <w:rPr>
          <w:rFonts w:ascii="Arial" w:hAnsi="Arial" w:cs="Arial"/>
          <w:color w:val="auto"/>
          <w:sz w:val="24"/>
          <w:szCs w:val="24"/>
        </w:rPr>
        <w:t xml:space="preserve"> </w:t>
      </w:r>
      <w:r w:rsidRPr="00644792">
        <w:rPr>
          <w:rFonts w:ascii="Arial" w:hAnsi="Arial" w:cs="Arial"/>
          <w:b/>
          <w:color w:val="auto"/>
          <w:sz w:val="24"/>
          <w:szCs w:val="24"/>
        </w:rPr>
        <w:t>20</w:t>
      </w:r>
      <w:r w:rsidR="00663BE1" w:rsidRPr="00644792">
        <w:rPr>
          <w:rFonts w:ascii="Arial" w:hAnsi="Arial" w:cs="Arial"/>
          <w:b/>
          <w:color w:val="auto"/>
          <w:sz w:val="24"/>
          <w:szCs w:val="24"/>
        </w:rPr>
        <w:t>2</w:t>
      </w:r>
      <w:r w:rsidR="003A7B11" w:rsidRPr="00644792">
        <w:rPr>
          <w:rFonts w:ascii="Arial" w:hAnsi="Arial" w:cs="Arial"/>
          <w:b/>
          <w:color w:val="auto"/>
          <w:sz w:val="24"/>
          <w:szCs w:val="24"/>
        </w:rPr>
        <w:t>1</w:t>
      </w:r>
      <w:r w:rsidRPr="00644792">
        <w:rPr>
          <w:rFonts w:ascii="Arial" w:hAnsi="Arial" w:cs="Arial"/>
          <w:color w:val="auto"/>
          <w:sz w:val="24"/>
          <w:szCs w:val="24"/>
        </w:rPr>
        <w:t xml:space="preserve"> presso l’Ateneo di Macerata</w:t>
      </w:r>
      <w:r w:rsidR="00754B0D" w:rsidRPr="00644792">
        <w:rPr>
          <w:rFonts w:ascii="Arial" w:hAnsi="Arial" w:cs="Arial"/>
          <w:color w:val="auto"/>
          <w:sz w:val="24"/>
          <w:szCs w:val="24"/>
        </w:rPr>
        <w:t xml:space="preserve"> Dipartimento di Giurisprudenza</w:t>
      </w:r>
      <w:r w:rsidR="003B1748" w:rsidRPr="00644792">
        <w:rPr>
          <w:rFonts w:ascii="Arial" w:hAnsi="Arial" w:cs="Arial"/>
          <w:color w:val="auto"/>
          <w:sz w:val="24"/>
          <w:szCs w:val="24"/>
        </w:rPr>
        <w:t xml:space="preserve"> Piaggia dell’</w:t>
      </w:r>
      <w:r w:rsidR="00FA2E8C" w:rsidRPr="00644792">
        <w:rPr>
          <w:rFonts w:ascii="Arial" w:hAnsi="Arial" w:cs="Arial"/>
          <w:color w:val="auto"/>
          <w:sz w:val="24"/>
          <w:szCs w:val="24"/>
        </w:rPr>
        <w:t>U</w:t>
      </w:r>
      <w:r w:rsidR="003B1748" w:rsidRPr="00644792">
        <w:rPr>
          <w:rFonts w:ascii="Arial" w:hAnsi="Arial" w:cs="Arial"/>
          <w:color w:val="auto"/>
          <w:sz w:val="24"/>
          <w:szCs w:val="24"/>
        </w:rPr>
        <w:t xml:space="preserve">niversità, 2 </w:t>
      </w:r>
      <w:r w:rsidR="005F2D38" w:rsidRPr="00644792">
        <w:rPr>
          <w:rFonts w:ascii="Arial" w:hAnsi="Arial" w:cs="Arial"/>
          <w:color w:val="auto"/>
          <w:sz w:val="24"/>
          <w:szCs w:val="24"/>
        </w:rPr>
        <w:t>–</w:t>
      </w:r>
      <w:r w:rsidR="003B1748" w:rsidRPr="00644792">
        <w:rPr>
          <w:rFonts w:ascii="Arial" w:hAnsi="Arial" w:cs="Arial"/>
          <w:color w:val="auto"/>
          <w:sz w:val="24"/>
          <w:szCs w:val="24"/>
        </w:rPr>
        <w:t xml:space="preserve"> Macerata</w:t>
      </w:r>
      <w:r w:rsidRPr="00644792">
        <w:rPr>
          <w:rFonts w:ascii="Arial" w:hAnsi="Arial" w:cs="Arial"/>
          <w:color w:val="auto"/>
          <w:sz w:val="24"/>
          <w:szCs w:val="24"/>
        </w:rPr>
        <w:t>. I candidati sono tenuti a presentarsi alle ore 9.</w:t>
      </w:r>
      <w:r w:rsidR="00FA2E8C" w:rsidRPr="00644792">
        <w:rPr>
          <w:rFonts w:ascii="Arial" w:hAnsi="Arial" w:cs="Arial"/>
          <w:color w:val="auto"/>
          <w:sz w:val="24"/>
          <w:szCs w:val="24"/>
        </w:rPr>
        <w:t>0</w:t>
      </w:r>
      <w:r w:rsidRPr="00644792">
        <w:rPr>
          <w:rFonts w:ascii="Arial" w:hAnsi="Arial" w:cs="Arial"/>
          <w:color w:val="auto"/>
          <w:sz w:val="24"/>
          <w:szCs w:val="24"/>
        </w:rPr>
        <w:t>0 muniti di un documento di riconoscimento in corso di validità</w:t>
      </w:r>
      <w:r w:rsidR="00533581" w:rsidRPr="00644792">
        <w:rPr>
          <w:rFonts w:ascii="Arial" w:hAnsi="Arial" w:cs="Arial"/>
          <w:color w:val="auto"/>
          <w:sz w:val="24"/>
          <w:szCs w:val="24"/>
        </w:rPr>
        <w:t xml:space="preserve">. </w:t>
      </w:r>
      <w:r w:rsidR="008C554D" w:rsidRPr="00644792">
        <w:rPr>
          <w:rFonts w:ascii="Arial" w:hAnsi="Arial" w:cs="Arial"/>
          <w:color w:val="auto"/>
          <w:sz w:val="24"/>
          <w:szCs w:val="24"/>
        </w:rPr>
        <w:t>U</w:t>
      </w:r>
      <w:r w:rsidR="00533581" w:rsidRPr="00644792">
        <w:rPr>
          <w:rFonts w:ascii="Arial" w:hAnsi="Arial" w:cs="Arial"/>
          <w:color w:val="auto"/>
          <w:sz w:val="24"/>
          <w:szCs w:val="24"/>
        </w:rPr>
        <w:t xml:space="preserve">lteriori indicazioni del luogo di svolgimento della prova saranno pubblicate nel sito </w:t>
      </w:r>
      <w:hyperlink r:id="rId11" w:history="1">
        <w:r w:rsidR="00533581" w:rsidRPr="00644792">
          <w:rPr>
            <w:rStyle w:val="Collegamentoipertestuale"/>
            <w:rFonts w:ascii="Arial" w:hAnsi="Arial" w:cs="Arial"/>
            <w:color w:val="auto"/>
            <w:sz w:val="24"/>
            <w:szCs w:val="24"/>
          </w:rPr>
          <w:t>http://giurisprudenza.unimc.it/it/didattica/post-lauream/scuole-di-specializzazione/professioni-legali</w:t>
        </w:r>
      </w:hyperlink>
    </w:p>
    <w:p w14:paraId="68FA8696" w14:textId="459965C5" w:rsidR="009D0D87" w:rsidRPr="00644792" w:rsidRDefault="009D0D87" w:rsidP="009D0D87">
      <w:pPr>
        <w:pStyle w:val="Corpotesto"/>
        <w:rPr>
          <w:rFonts w:ascii="Arial" w:hAnsi="Arial" w:cs="Arial"/>
          <w:color w:val="auto"/>
          <w:sz w:val="24"/>
          <w:szCs w:val="24"/>
        </w:rPr>
      </w:pPr>
      <w:r w:rsidRPr="00644792">
        <w:rPr>
          <w:rFonts w:ascii="Arial" w:hAnsi="Arial" w:cs="Arial"/>
          <w:color w:val="auto"/>
          <w:sz w:val="24"/>
          <w:szCs w:val="24"/>
        </w:rPr>
        <w:t xml:space="preserve">Al concorso sono ammessi coloro i quali hanno conseguito il diploma di laurea in </w:t>
      </w:r>
      <w:r w:rsidR="00E57F68">
        <w:rPr>
          <w:rFonts w:ascii="Arial" w:hAnsi="Arial" w:cs="Arial"/>
          <w:color w:val="auto"/>
          <w:sz w:val="24"/>
          <w:szCs w:val="24"/>
        </w:rPr>
        <w:t>G</w:t>
      </w:r>
      <w:r w:rsidRPr="00644792">
        <w:rPr>
          <w:rFonts w:ascii="Arial" w:hAnsi="Arial" w:cs="Arial"/>
          <w:color w:val="auto"/>
          <w:sz w:val="24"/>
          <w:szCs w:val="24"/>
        </w:rPr>
        <w:t xml:space="preserve">iurisprudenza secondo il vecchio ordinamento e coloro che hanno conseguito la laurea specialistica o magistrale in </w:t>
      </w:r>
      <w:r w:rsidR="00D92802">
        <w:rPr>
          <w:rFonts w:ascii="Arial" w:hAnsi="Arial" w:cs="Arial"/>
          <w:color w:val="auto"/>
          <w:sz w:val="24"/>
          <w:szCs w:val="24"/>
        </w:rPr>
        <w:t>G</w:t>
      </w:r>
      <w:r w:rsidRPr="00644792">
        <w:rPr>
          <w:rFonts w:ascii="Arial" w:hAnsi="Arial" w:cs="Arial"/>
          <w:color w:val="auto"/>
          <w:sz w:val="24"/>
          <w:szCs w:val="24"/>
        </w:rPr>
        <w:t xml:space="preserve">iurisprudenza sulla base degli ordinamenti adottati in attuazione del regolamento di cui al decreto del Ministro dell’Università e della Ricerca Scientifica e Tecnologica del 3 novembre 1999, n. 509 e del Decreto del Ministro dell’Istruzione, dell’Università e della Ricerca 22 ottobre 2004, n. 270, </w:t>
      </w:r>
      <w:r w:rsidRPr="00644792">
        <w:rPr>
          <w:rFonts w:ascii="Arial" w:hAnsi="Arial" w:cs="Arial"/>
          <w:b/>
          <w:color w:val="auto"/>
          <w:sz w:val="24"/>
          <w:szCs w:val="24"/>
        </w:rPr>
        <w:t xml:space="preserve">in data anteriore al </w:t>
      </w:r>
      <w:r w:rsidR="006D37A1" w:rsidRPr="00644792">
        <w:rPr>
          <w:rFonts w:ascii="Arial" w:hAnsi="Arial" w:cs="Arial"/>
          <w:b/>
          <w:color w:val="auto"/>
          <w:sz w:val="24"/>
          <w:szCs w:val="24"/>
        </w:rPr>
        <w:t>giorno 1</w:t>
      </w:r>
      <w:r w:rsidR="0065566E" w:rsidRPr="00644792">
        <w:rPr>
          <w:rFonts w:ascii="Arial" w:hAnsi="Arial" w:cs="Arial"/>
          <w:b/>
          <w:color w:val="auto"/>
          <w:sz w:val="24"/>
          <w:szCs w:val="24"/>
        </w:rPr>
        <w:t>2</w:t>
      </w:r>
      <w:r w:rsidR="006D37A1" w:rsidRPr="00644792">
        <w:rPr>
          <w:rFonts w:ascii="Arial" w:hAnsi="Arial" w:cs="Arial"/>
          <w:b/>
          <w:color w:val="auto"/>
          <w:sz w:val="24"/>
          <w:szCs w:val="24"/>
        </w:rPr>
        <w:t xml:space="preserve"> novembre</w:t>
      </w:r>
      <w:r w:rsidRPr="00644792">
        <w:rPr>
          <w:rFonts w:ascii="Arial" w:hAnsi="Arial" w:cs="Arial"/>
          <w:b/>
          <w:color w:val="auto"/>
          <w:sz w:val="24"/>
          <w:szCs w:val="24"/>
        </w:rPr>
        <w:t xml:space="preserve"> 20</w:t>
      </w:r>
      <w:r w:rsidR="00663BE1" w:rsidRPr="00644792">
        <w:rPr>
          <w:rFonts w:ascii="Arial" w:hAnsi="Arial" w:cs="Arial"/>
          <w:b/>
          <w:color w:val="auto"/>
          <w:sz w:val="24"/>
          <w:szCs w:val="24"/>
        </w:rPr>
        <w:t>2</w:t>
      </w:r>
      <w:r w:rsidR="006D37A1" w:rsidRPr="00644792">
        <w:rPr>
          <w:rFonts w:ascii="Arial" w:hAnsi="Arial" w:cs="Arial"/>
          <w:b/>
          <w:color w:val="auto"/>
          <w:sz w:val="24"/>
          <w:szCs w:val="24"/>
        </w:rPr>
        <w:t>1</w:t>
      </w:r>
      <w:r w:rsidRPr="00644792">
        <w:rPr>
          <w:rFonts w:ascii="Arial" w:hAnsi="Arial" w:cs="Arial"/>
          <w:color w:val="auto"/>
          <w:sz w:val="24"/>
          <w:szCs w:val="24"/>
        </w:rPr>
        <w:t>. Può essere presentata domanda di partecipazione con riserva (secondo i tempi e le modalità indicate nell’art. 3 -</w:t>
      </w:r>
      <w:r w:rsidR="00692F48" w:rsidRPr="00644792">
        <w:rPr>
          <w:rFonts w:ascii="Arial" w:hAnsi="Arial" w:cs="Arial"/>
          <w:color w:val="auto"/>
          <w:sz w:val="24"/>
          <w:szCs w:val="24"/>
        </w:rPr>
        <w:t xml:space="preserve"> </w:t>
      </w:r>
      <w:r w:rsidRPr="00644792">
        <w:rPr>
          <w:rFonts w:ascii="Arial" w:hAnsi="Arial" w:cs="Arial"/>
          <w:color w:val="auto"/>
          <w:sz w:val="24"/>
          <w:szCs w:val="24"/>
        </w:rPr>
        <w:t>presentazione domanda di ammissione) ove il candidato non sia in possesso del titolo accademico prescritto nel termine suddetto ma lo consegua comunque in data anteriore alla prova di esame.</w:t>
      </w:r>
    </w:p>
    <w:p w14:paraId="6E0A229F" w14:textId="77777777" w:rsidR="009D0D87" w:rsidRPr="00644792" w:rsidRDefault="009D0D87" w:rsidP="00220F81">
      <w:pPr>
        <w:widowControl w:val="0"/>
        <w:spacing w:line="240" w:lineRule="auto"/>
        <w:ind w:firstLine="0"/>
        <w:rPr>
          <w:rFonts w:ascii="Arial" w:hAnsi="Arial" w:cs="Arial"/>
          <w:sz w:val="24"/>
          <w:szCs w:val="24"/>
        </w:rPr>
      </w:pPr>
      <w:proofErr w:type="gramStart"/>
      <w:r w:rsidRPr="00644792">
        <w:rPr>
          <w:rFonts w:ascii="Arial" w:hAnsi="Arial" w:cs="Arial"/>
          <w:sz w:val="24"/>
          <w:szCs w:val="24"/>
        </w:rPr>
        <w:t>E’</w:t>
      </w:r>
      <w:proofErr w:type="gramEnd"/>
      <w:r w:rsidRPr="00644792">
        <w:rPr>
          <w:rFonts w:ascii="Arial" w:hAnsi="Arial" w:cs="Arial"/>
          <w:sz w:val="24"/>
          <w:szCs w:val="24"/>
        </w:rPr>
        <w:t xml:space="preserve"> facoltà dell’Ateneo disporre l’esclusione dei candidati dal concorso in qualsiasi fase del procedimento concorsuale con motivato provvedimento del Direttore Generale.</w:t>
      </w:r>
    </w:p>
    <w:p w14:paraId="15DF30D0"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Per l’ammissione al concorso dei candidati di cittadinanza straniera si applicano le norme vigenti in materia.</w:t>
      </w:r>
    </w:p>
    <w:p w14:paraId="2E606990" w14:textId="77777777" w:rsidR="009D0D87" w:rsidRPr="00644792" w:rsidRDefault="009D0D87" w:rsidP="009D0D87">
      <w:pPr>
        <w:pStyle w:val="Corpotesto"/>
        <w:rPr>
          <w:rFonts w:ascii="Arial" w:hAnsi="Arial" w:cs="Arial"/>
          <w:color w:val="auto"/>
          <w:sz w:val="24"/>
          <w:szCs w:val="24"/>
        </w:rPr>
      </w:pPr>
      <w:r w:rsidRPr="00644792">
        <w:rPr>
          <w:rFonts w:ascii="Arial" w:hAnsi="Arial" w:cs="Arial"/>
          <w:b/>
          <w:color w:val="auto"/>
          <w:sz w:val="24"/>
          <w:szCs w:val="24"/>
          <w:u w:val="single"/>
        </w:rPr>
        <w:t>Il presente avviso ha valore di convocazione ufficiale</w:t>
      </w:r>
      <w:r w:rsidRPr="00644792">
        <w:rPr>
          <w:rFonts w:ascii="Arial" w:hAnsi="Arial" w:cs="Arial"/>
          <w:color w:val="auto"/>
          <w:sz w:val="24"/>
          <w:szCs w:val="24"/>
        </w:rPr>
        <w:t>. I candidati che non riceveranno comunicazione di esclusione, dovranno presentarsi per sostenere la prova d'ammissione nella sede, nel giorno e nell’ora indicate.</w:t>
      </w:r>
    </w:p>
    <w:p w14:paraId="06D9775F" w14:textId="77777777" w:rsidR="008665F7" w:rsidRPr="00644792" w:rsidRDefault="008665F7" w:rsidP="009D0D87">
      <w:pPr>
        <w:pStyle w:val="Corpotesto"/>
        <w:rPr>
          <w:rFonts w:ascii="Arial" w:hAnsi="Arial" w:cs="Arial"/>
          <w:color w:val="auto"/>
          <w:sz w:val="24"/>
          <w:szCs w:val="24"/>
        </w:rPr>
      </w:pPr>
    </w:p>
    <w:p w14:paraId="01A16B06" w14:textId="49D4C061" w:rsidR="009D0D87" w:rsidRPr="00644792" w:rsidRDefault="009D0D87" w:rsidP="00853E9E">
      <w:pPr>
        <w:pStyle w:val="Titolo1"/>
        <w:rPr>
          <w:rFonts w:ascii="Arial" w:hAnsi="Arial" w:cs="Arial"/>
          <w:b/>
          <w:i w:val="0"/>
          <w:color w:val="auto"/>
          <w:sz w:val="24"/>
          <w:szCs w:val="24"/>
        </w:rPr>
      </w:pPr>
      <w:r w:rsidRPr="00644792">
        <w:rPr>
          <w:rFonts w:ascii="Arial" w:hAnsi="Arial" w:cs="Arial"/>
          <w:b/>
          <w:i w:val="0"/>
          <w:color w:val="auto"/>
          <w:sz w:val="24"/>
          <w:szCs w:val="24"/>
        </w:rPr>
        <w:t xml:space="preserve">Art. </w:t>
      </w:r>
      <w:r w:rsidR="006C7F07" w:rsidRPr="00644792">
        <w:rPr>
          <w:rFonts w:ascii="Arial" w:hAnsi="Arial" w:cs="Arial"/>
          <w:b/>
          <w:i w:val="0"/>
          <w:color w:val="auto"/>
          <w:sz w:val="24"/>
          <w:szCs w:val="24"/>
        </w:rPr>
        <w:t>6</w:t>
      </w:r>
    </w:p>
    <w:p w14:paraId="28937E94" w14:textId="77777777" w:rsidR="009D0D87" w:rsidRPr="00644792" w:rsidRDefault="009D0D87" w:rsidP="00853E9E">
      <w:pPr>
        <w:spacing w:line="240" w:lineRule="auto"/>
        <w:ind w:firstLine="0"/>
        <w:jc w:val="center"/>
        <w:rPr>
          <w:rFonts w:ascii="Arial" w:hAnsi="Arial" w:cs="Arial"/>
          <w:b/>
          <w:sz w:val="24"/>
          <w:szCs w:val="24"/>
        </w:rPr>
      </w:pPr>
      <w:r w:rsidRPr="00644792">
        <w:rPr>
          <w:rFonts w:ascii="Arial" w:hAnsi="Arial" w:cs="Arial"/>
          <w:b/>
          <w:sz w:val="24"/>
          <w:szCs w:val="24"/>
        </w:rPr>
        <w:t>Modalità della prova di ammissione</w:t>
      </w:r>
    </w:p>
    <w:p w14:paraId="66C509A4"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La prova di esame consiste nella soluzione di 50 quesiti a risposta multipla, di contenuto identico sul territorio nazionale, su argomenti di diritto civile, diritto penale, diritto amministrativo, diritto processuale civile e procedura penale. Il tempo massimo a disposizione per l'espletamento della prova è di 90 minuti.</w:t>
      </w:r>
    </w:p>
    <w:p w14:paraId="300FD303"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Nello svolgimento della suddetta prova non sarà ammesso l'uso di alcun sussidio, né la consultazione di testi e di codici commentati e annotati con la giurisprudenza.</w:t>
      </w:r>
    </w:p>
    <w:p w14:paraId="6A1EEC49"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 xml:space="preserve">È vietato introdurre nell’aula telefoni portatili e altri strumenti di riproduzione e </w:t>
      </w:r>
      <w:r w:rsidRPr="00644792">
        <w:rPr>
          <w:rFonts w:ascii="Arial" w:hAnsi="Arial" w:cs="Arial"/>
          <w:sz w:val="24"/>
          <w:szCs w:val="24"/>
        </w:rPr>
        <w:lastRenderedPageBreak/>
        <w:t>comunicazione di testi sotto qualsiasi forma.</w:t>
      </w:r>
    </w:p>
    <w:p w14:paraId="3F5B9053" w14:textId="77777777" w:rsidR="009D0D87" w:rsidRPr="00644792" w:rsidRDefault="009D0D87" w:rsidP="00220F81">
      <w:pPr>
        <w:widowControl w:val="0"/>
        <w:spacing w:line="240" w:lineRule="auto"/>
        <w:ind w:firstLine="0"/>
        <w:rPr>
          <w:rFonts w:ascii="Arial" w:hAnsi="Arial" w:cs="Arial"/>
          <w:i/>
          <w:sz w:val="24"/>
          <w:szCs w:val="24"/>
        </w:rPr>
      </w:pPr>
      <w:r w:rsidRPr="00644792">
        <w:rPr>
          <w:rFonts w:ascii="Arial" w:hAnsi="Arial" w:cs="Arial"/>
          <w:sz w:val="24"/>
          <w:szCs w:val="24"/>
        </w:rPr>
        <w:t>Per sostenere la prova di ammissione tutti i candidati dovranno essere muniti di un documento di riconoscimento in corso di validità.</w:t>
      </w:r>
    </w:p>
    <w:p w14:paraId="36BC97E5" w14:textId="77777777" w:rsidR="009D0D87" w:rsidRPr="00644792" w:rsidRDefault="009D0D87" w:rsidP="009D0D87">
      <w:pPr>
        <w:widowControl w:val="0"/>
        <w:rPr>
          <w:rFonts w:ascii="Arial" w:hAnsi="Arial" w:cs="Arial"/>
          <w:sz w:val="24"/>
          <w:szCs w:val="24"/>
        </w:rPr>
      </w:pPr>
    </w:p>
    <w:p w14:paraId="7C1BFA90" w14:textId="4DDBAF4F" w:rsidR="009D0D87" w:rsidRPr="00644792" w:rsidRDefault="009D0D87" w:rsidP="00853E9E">
      <w:pPr>
        <w:widowControl w:val="0"/>
        <w:spacing w:line="240" w:lineRule="auto"/>
        <w:ind w:firstLine="0"/>
        <w:jc w:val="center"/>
        <w:rPr>
          <w:rFonts w:ascii="Arial" w:hAnsi="Arial" w:cs="Arial"/>
          <w:b/>
          <w:sz w:val="24"/>
          <w:szCs w:val="24"/>
        </w:rPr>
      </w:pPr>
      <w:r w:rsidRPr="00644792">
        <w:rPr>
          <w:rFonts w:ascii="Arial" w:hAnsi="Arial" w:cs="Arial"/>
          <w:b/>
          <w:sz w:val="24"/>
          <w:szCs w:val="24"/>
        </w:rPr>
        <w:t xml:space="preserve">Art. </w:t>
      </w:r>
      <w:r w:rsidR="006C7F07" w:rsidRPr="00644792">
        <w:rPr>
          <w:rFonts w:ascii="Arial" w:hAnsi="Arial" w:cs="Arial"/>
          <w:b/>
          <w:sz w:val="24"/>
          <w:szCs w:val="24"/>
        </w:rPr>
        <w:t>7</w:t>
      </w:r>
    </w:p>
    <w:p w14:paraId="5868665D" w14:textId="77777777" w:rsidR="009D0D87" w:rsidRPr="00644792" w:rsidRDefault="009D0D87" w:rsidP="00853E9E">
      <w:pPr>
        <w:widowControl w:val="0"/>
        <w:spacing w:line="240" w:lineRule="auto"/>
        <w:ind w:firstLine="0"/>
        <w:jc w:val="center"/>
        <w:rPr>
          <w:rFonts w:ascii="Arial" w:hAnsi="Arial" w:cs="Arial"/>
          <w:b/>
          <w:i/>
          <w:sz w:val="24"/>
          <w:szCs w:val="24"/>
        </w:rPr>
      </w:pPr>
      <w:r w:rsidRPr="00644792">
        <w:rPr>
          <w:rFonts w:ascii="Arial" w:hAnsi="Arial" w:cs="Arial"/>
          <w:b/>
          <w:sz w:val="24"/>
          <w:szCs w:val="24"/>
        </w:rPr>
        <w:t>Commissione giudicatrice</w:t>
      </w:r>
    </w:p>
    <w:p w14:paraId="076E8A9C"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La Commissione giudicatrice è costituita con decreto rettorale ed è composta da due professori universitari di ruolo in materie giuridiche, da un magistrato ordinario, da un avvocato e da un notaio ed è presieduta dal componente avente maggiore anzianità di ruolo ovvero, a parità di anzianità di ruolo, dal più anziano di età.</w:t>
      </w:r>
    </w:p>
    <w:p w14:paraId="36C825AA" w14:textId="77777777" w:rsidR="009D0D87" w:rsidRPr="00644792" w:rsidRDefault="009D0D87" w:rsidP="009D0D87">
      <w:pPr>
        <w:rPr>
          <w:rFonts w:ascii="Arial" w:hAnsi="Arial" w:cs="Arial"/>
          <w:sz w:val="24"/>
          <w:szCs w:val="24"/>
        </w:rPr>
      </w:pPr>
    </w:p>
    <w:p w14:paraId="66210DBB" w14:textId="008CC671" w:rsidR="00C46FFC" w:rsidRPr="00644792" w:rsidRDefault="009D0D87" w:rsidP="00C46FFC">
      <w:pPr>
        <w:pStyle w:val="Titolo1"/>
        <w:rPr>
          <w:rFonts w:ascii="Arial" w:hAnsi="Arial" w:cs="Arial"/>
          <w:b/>
          <w:i w:val="0"/>
          <w:color w:val="auto"/>
          <w:sz w:val="24"/>
          <w:szCs w:val="24"/>
        </w:rPr>
      </w:pPr>
      <w:r w:rsidRPr="00644792">
        <w:rPr>
          <w:rFonts w:ascii="Arial" w:hAnsi="Arial" w:cs="Arial"/>
          <w:b/>
          <w:i w:val="0"/>
          <w:color w:val="auto"/>
          <w:sz w:val="24"/>
          <w:szCs w:val="24"/>
        </w:rPr>
        <w:t xml:space="preserve">Art. </w:t>
      </w:r>
      <w:r w:rsidR="006C7F07" w:rsidRPr="00644792">
        <w:rPr>
          <w:rFonts w:ascii="Arial" w:hAnsi="Arial" w:cs="Arial"/>
          <w:b/>
          <w:i w:val="0"/>
          <w:color w:val="auto"/>
          <w:sz w:val="24"/>
          <w:szCs w:val="24"/>
        </w:rPr>
        <w:t>8</w:t>
      </w:r>
    </w:p>
    <w:p w14:paraId="1D18B88B" w14:textId="77777777" w:rsidR="009D0D87" w:rsidRPr="00644792" w:rsidRDefault="009D0D87" w:rsidP="00C46FFC">
      <w:pPr>
        <w:pStyle w:val="Titolo1"/>
        <w:rPr>
          <w:rFonts w:ascii="Arial" w:hAnsi="Arial" w:cs="Arial"/>
          <w:b/>
          <w:i w:val="0"/>
          <w:color w:val="auto"/>
          <w:sz w:val="24"/>
          <w:szCs w:val="24"/>
        </w:rPr>
      </w:pPr>
      <w:r w:rsidRPr="00644792">
        <w:rPr>
          <w:rFonts w:ascii="Arial" w:hAnsi="Arial" w:cs="Arial"/>
          <w:b/>
          <w:i w:val="0"/>
          <w:color w:val="auto"/>
          <w:sz w:val="24"/>
          <w:szCs w:val="24"/>
        </w:rPr>
        <w:t>Valutazione della prova e dei titoli</w:t>
      </w:r>
    </w:p>
    <w:p w14:paraId="55480FFA"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Ai fini della formulazione della graduatoria in relazione ai posti disponibili, la commissione giudicatrice dispone per ciascun candidato di 60 punti, dei quali 50 per la valutazione della prova d'esame, 5 per la valutazione del curriculum e 5 per il voto di laurea. La valutazione del curriculum e del voto di laurea avviene secondo i seguenti criteri:</w:t>
      </w:r>
    </w:p>
    <w:p w14:paraId="6B533539" w14:textId="77777777" w:rsidR="00A5454C" w:rsidRPr="00644792" w:rsidRDefault="00A5454C" w:rsidP="00220F81">
      <w:pPr>
        <w:widowControl w:val="0"/>
        <w:spacing w:line="240" w:lineRule="auto"/>
        <w:ind w:firstLine="0"/>
        <w:rPr>
          <w:rFonts w:ascii="Arial" w:hAnsi="Arial" w:cs="Arial"/>
          <w:sz w:val="24"/>
          <w:szCs w:val="24"/>
        </w:rPr>
      </w:pPr>
    </w:p>
    <w:p w14:paraId="4D0566CD" w14:textId="5D5CD05C" w:rsidR="009D0D87" w:rsidRPr="00644792" w:rsidRDefault="009D0D87" w:rsidP="00A5454C">
      <w:pPr>
        <w:pStyle w:val="Paragrafoelenco"/>
        <w:widowControl w:val="0"/>
        <w:numPr>
          <w:ilvl w:val="0"/>
          <w:numId w:val="5"/>
        </w:numPr>
        <w:rPr>
          <w:rFonts w:ascii="Arial" w:hAnsi="Arial" w:cs="Arial"/>
          <w:b/>
          <w:u w:val="single"/>
        </w:rPr>
      </w:pPr>
      <w:r w:rsidRPr="00644792">
        <w:rPr>
          <w:rFonts w:ascii="Arial" w:hAnsi="Arial" w:cs="Arial"/>
          <w:b/>
          <w:u w:val="single"/>
        </w:rPr>
        <w:t>laureati secondo l’ordinamento previgente al D.M. 509/1999</w:t>
      </w:r>
    </w:p>
    <w:tbl>
      <w:tblPr>
        <w:tblW w:w="10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9"/>
        <w:gridCol w:w="1685"/>
        <w:gridCol w:w="1685"/>
        <w:gridCol w:w="1685"/>
        <w:gridCol w:w="1686"/>
        <w:gridCol w:w="1686"/>
      </w:tblGrid>
      <w:tr w:rsidR="00644792" w:rsidRPr="00644792" w14:paraId="53111CF0" w14:textId="77777777" w:rsidTr="00A5454C">
        <w:trPr>
          <w:cantSplit/>
        </w:trPr>
        <w:tc>
          <w:tcPr>
            <w:tcW w:w="7454" w:type="dxa"/>
            <w:gridSpan w:val="4"/>
            <w:tcBorders>
              <w:top w:val="single" w:sz="4" w:space="0" w:color="auto"/>
              <w:left w:val="single" w:sz="4" w:space="0" w:color="auto"/>
              <w:bottom w:val="single" w:sz="4" w:space="0" w:color="auto"/>
              <w:right w:val="single" w:sz="4" w:space="0" w:color="auto"/>
            </w:tcBorders>
            <w:vAlign w:val="center"/>
          </w:tcPr>
          <w:p w14:paraId="00971513" w14:textId="77777777" w:rsidR="009D0D87" w:rsidRPr="00644792" w:rsidRDefault="009D0D87" w:rsidP="009A3746">
            <w:pPr>
              <w:pStyle w:val="Titolo2"/>
              <w:jc w:val="both"/>
              <w:rPr>
                <w:rFonts w:ascii="Arial" w:hAnsi="Arial" w:cs="Arial"/>
                <w:color w:val="auto"/>
                <w:sz w:val="20"/>
                <w:szCs w:val="20"/>
              </w:rPr>
            </w:pPr>
            <w:r w:rsidRPr="00644792">
              <w:rPr>
                <w:rFonts w:ascii="Arial" w:hAnsi="Arial" w:cs="Arial"/>
                <w:color w:val="auto"/>
                <w:sz w:val="20"/>
                <w:szCs w:val="20"/>
              </w:rPr>
              <w:t>VALUTAZIONE DEL CURRICULUM</w:t>
            </w:r>
          </w:p>
        </w:tc>
        <w:tc>
          <w:tcPr>
            <w:tcW w:w="3372" w:type="dxa"/>
            <w:gridSpan w:val="2"/>
            <w:tcBorders>
              <w:top w:val="single" w:sz="4" w:space="0" w:color="auto"/>
              <w:left w:val="single" w:sz="4" w:space="0" w:color="auto"/>
              <w:bottom w:val="single" w:sz="4" w:space="0" w:color="auto"/>
              <w:right w:val="single" w:sz="4" w:space="0" w:color="auto"/>
            </w:tcBorders>
            <w:vAlign w:val="center"/>
          </w:tcPr>
          <w:p w14:paraId="3F10370B" w14:textId="77777777" w:rsidR="009D0D87" w:rsidRPr="00644792" w:rsidRDefault="009D0D87" w:rsidP="00D64C38">
            <w:pPr>
              <w:pStyle w:val="Titolo2"/>
              <w:rPr>
                <w:rFonts w:ascii="Arial" w:hAnsi="Arial" w:cs="Arial"/>
                <w:color w:val="auto"/>
                <w:sz w:val="20"/>
                <w:szCs w:val="20"/>
              </w:rPr>
            </w:pPr>
            <w:r w:rsidRPr="00644792">
              <w:rPr>
                <w:rFonts w:ascii="Arial" w:hAnsi="Arial" w:cs="Arial"/>
                <w:color w:val="auto"/>
                <w:sz w:val="20"/>
                <w:szCs w:val="20"/>
              </w:rPr>
              <w:t>VALUTAZIONE</w:t>
            </w:r>
          </w:p>
          <w:p w14:paraId="6C1C833A" w14:textId="77777777" w:rsidR="009D0D87" w:rsidRPr="00644792" w:rsidRDefault="009D0D87" w:rsidP="009A3746">
            <w:pPr>
              <w:widowControl w:val="0"/>
              <w:rPr>
                <w:rFonts w:ascii="Arial" w:hAnsi="Arial" w:cs="Arial"/>
                <w:b/>
                <w:bCs/>
                <w:i/>
                <w:iCs/>
                <w:sz w:val="20"/>
                <w:szCs w:val="20"/>
              </w:rPr>
            </w:pPr>
            <w:r w:rsidRPr="00644792">
              <w:rPr>
                <w:rFonts w:ascii="Arial" w:hAnsi="Arial" w:cs="Arial"/>
                <w:b/>
                <w:bCs/>
                <w:i/>
                <w:iCs/>
                <w:sz w:val="20"/>
                <w:szCs w:val="20"/>
              </w:rPr>
              <w:t>DEL VOTO DI LAUREA</w:t>
            </w:r>
          </w:p>
          <w:p w14:paraId="1CE33265" w14:textId="77777777" w:rsidR="009D0D87" w:rsidRPr="00644792" w:rsidRDefault="009D0D87" w:rsidP="009A3746">
            <w:pPr>
              <w:widowControl w:val="0"/>
              <w:rPr>
                <w:rFonts w:ascii="Arial" w:hAnsi="Arial" w:cs="Arial"/>
                <w:sz w:val="20"/>
                <w:szCs w:val="20"/>
              </w:rPr>
            </w:pPr>
          </w:p>
        </w:tc>
      </w:tr>
      <w:tr w:rsidR="00644792" w:rsidRPr="00644792" w14:paraId="61D70CE2" w14:textId="77777777" w:rsidTr="00A5454C">
        <w:trPr>
          <w:cantSplit/>
        </w:trPr>
        <w:tc>
          <w:tcPr>
            <w:tcW w:w="4084" w:type="dxa"/>
            <w:gridSpan w:val="2"/>
            <w:tcBorders>
              <w:top w:val="single" w:sz="4" w:space="0" w:color="auto"/>
              <w:left w:val="single" w:sz="4" w:space="0" w:color="auto"/>
              <w:bottom w:val="single" w:sz="4" w:space="0" w:color="auto"/>
              <w:right w:val="single" w:sz="4" w:space="0" w:color="auto"/>
            </w:tcBorders>
            <w:vAlign w:val="center"/>
          </w:tcPr>
          <w:p w14:paraId="529011A2"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Laurea conseguita</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7C0143A6"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media curriculare</w:t>
            </w:r>
          </w:p>
        </w:tc>
        <w:tc>
          <w:tcPr>
            <w:tcW w:w="1686" w:type="dxa"/>
            <w:tcBorders>
              <w:top w:val="single" w:sz="4" w:space="0" w:color="auto"/>
              <w:left w:val="single" w:sz="4" w:space="0" w:color="auto"/>
              <w:bottom w:val="single" w:sz="4" w:space="0" w:color="auto"/>
              <w:right w:val="single" w:sz="4" w:space="0" w:color="auto"/>
            </w:tcBorders>
            <w:vAlign w:val="center"/>
          </w:tcPr>
          <w:p w14:paraId="578D224D"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110/110 e lode</w:t>
            </w:r>
          </w:p>
        </w:tc>
        <w:tc>
          <w:tcPr>
            <w:tcW w:w="1686" w:type="dxa"/>
            <w:tcBorders>
              <w:top w:val="single" w:sz="4" w:space="0" w:color="auto"/>
              <w:left w:val="single" w:sz="4" w:space="0" w:color="auto"/>
              <w:bottom w:val="single" w:sz="4" w:space="0" w:color="auto"/>
              <w:right w:val="single" w:sz="4" w:space="0" w:color="auto"/>
            </w:tcBorders>
            <w:vAlign w:val="center"/>
          </w:tcPr>
          <w:p w14:paraId="5C69CC7F"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5 </w:t>
            </w:r>
            <w:r w:rsidRPr="00644792">
              <w:rPr>
                <w:rFonts w:ascii="Arial" w:hAnsi="Arial" w:cs="Arial"/>
                <w:sz w:val="20"/>
                <w:szCs w:val="20"/>
              </w:rPr>
              <w:t>punti</w:t>
            </w:r>
          </w:p>
        </w:tc>
      </w:tr>
      <w:tr w:rsidR="00644792" w:rsidRPr="00644792" w14:paraId="654CE7C9" w14:textId="77777777" w:rsidTr="00A5454C">
        <w:trPr>
          <w:cantSplit/>
        </w:trPr>
        <w:tc>
          <w:tcPr>
            <w:tcW w:w="2399" w:type="dxa"/>
            <w:vMerge w:val="restart"/>
            <w:tcBorders>
              <w:top w:val="single" w:sz="4" w:space="0" w:color="auto"/>
              <w:left w:val="single" w:sz="4" w:space="0" w:color="auto"/>
              <w:bottom w:val="single" w:sz="4" w:space="0" w:color="auto"/>
              <w:right w:val="single" w:sz="4" w:space="0" w:color="auto"/>
            </w:tcBorders>
            <w:vAlign w:val="center"/>
          </w:tcPr>
          <w:p w14:paraId="121637C2"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Entro 5 anni</w:t>
            </w:r>
          </w:p>
          <w:p w14:paraId="7965D867"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accademici</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14:paraId="532BD9D5"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 xml:space="preserve">1 </w:t>
            </w:r>
            <w:r w:rsidRPr="00644792">
              <w:rPr>
                <w:rFonts w:ascii="Arial" w:hAnsi="Arial" w:cs="Arial"/>
                <w:sz w:val="20"/>
                <w:szCs w:val="20"/>
              </w:rPr>
              <w:t>punto</w:t>
            </w:r>
          </w:p>
        </w:tc>
        <w:tc>
          <w:tcPr>
            <w:tcW w:w="1685" w:type="dxa"/>
            <w:tcBorders>
              <w:top w:val="single" w:sz="4" w:space="0" w:color="auto"/>
              <w:left w:val="single" w:sz="4" w:space="0" w:color="auto"/>
              <w:bottom w:val="single" w:sz="4" w:space="0" w:color="auto"/>
              <w:right w:val="single" w:sz="4" w:space="0" w:color="auto"/>
            </w:tcBorders>
            <w:vAlign w:val="center"/>
          </w:tcPr>
          <w:p w14:paraId="5450A84E"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30/30</w:t>
            </w:r>
          </w:p>
        </w:tc>
        <w:tc>
          <w:tcPr>
            <w:tcW w:w="1685" w:type="dxa"/>
            <w:tcBorders>
              <w:top w:val="single" w:sz="4" w:space="0" w:color="auto"/>
              <w:left w:val="single" w:sz="4" w:space="0" w:color="auto"/>
              <w:bottom w:val="single" w:sz="4" w:space="0" w:color="auto"/>
              <w:right w:val="single" w:sz="4" w:space="0" w:color="auto"/>
            </w:tcBorders>
            <w:vAlign w:val="center"/>
          </w:tcPr>
          <w:p w14:paraId="35558FB4"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4 </w:t>
            </w:r>
            <w:r w:rsidRPr="00644792">
              <w:rPr>
                <w:rFonts w:ascii="Arial" w:hAnsi="Arial" w:cs="Arial"/>
                <w:sz w:val="20"/>
                <w:szCs w:val="20"/>
              </w:rPr>
              <w:t>punti</w:t>
            </w:r>
          </w:p>
        </w:tc>
        <w:tc>
          <w:tcPr>
            <w:tcW w:w="1686" w:type="dxa"/>
            <w:tcBorders>
              <w:top w:val="single" w:sz="4" w:space="0" w:color="auto"/>
              <w:left w:val="single" w:sz="4" w:space="0" w:color="auto"/>
              <w:bottom w:val="single" w:sz="4" w:space="0" w:color="auto"/>
              <w:right w:val="single" w:sz="4" w:space="0" w:color="auto"/>
            </w:tcBorders>
            <w:vAlign w:val="center"/>
          </w:tcPr>
          <w:p w14:paraId="2E76BE4A"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110-109/110</w:t>
            </w:r>
          </w:p>
        </w:tc>
        <w:tc>
          <w:tcPr>
            <w:tcW w:w="1686" w:type="dxa"/>
            <w:tcBorders>
              <w:top w:val="single" w:sz="4" w:space="0" w:color="auto"/>
              <w:left w:val="single" w:sz="4" w:space="0" w:color="auto"/>
              <w:bottom w:val="single" w:sz="4" w:space="0" w:color="auto"/>
              <w:right w:val="single" w:sz="4" w:space="0" w:color="auto"/>
            </w:tcBorders>
            <w:vAlign w:val="center"/>
          </w:tcPr>
          <w:p w14:paraId="1C6EE4D1"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4 </w:t>
            </w:r>
            <w:r w:rsidRPr="00644792">
              <w:rPr>
                <w:rFonts w:ascii="Arial" w:hAnsi="Arial" w:cs="Arial"/>
                <w:sz w:val="20"/>
                <w:szCs w:val="20"/>
              </w:rPr>
              <w:t>punti</w:t>
            </w:r>
          </w:p>
        </w:tc>
      </w:tr>
      <w:tr w:rsidR="00644792" w:rsidRPr="00644792" w14:paraId="5E967D17" w14:textId="77777777" w:rsidTr="00A5454C">
        <w:trPr>
          <w:cantSplit/>
        </w:trPr>
        <w:tc>
          <w:tcPr>
            <w:tcW w:w="2399" w:type="dxa"/>
            <w:vMerge/>
            <w:tcBorders>
              <w:top w:val="single" w:sz="4" w:space="0" w:color="auto"/>
              <w:left w:val="single" w:sz="4" w:space="0" w:color="auto"/>
              <w:bottom w:val="single" w:sz="4" w:space="0" w:color="auto"/>
              <w:right w:val="single" w:sz="4" w:space="0" w:color="auto"/>
            </w:tcBorders>
            <w:vAlign w:val="center"/>
          </w:tcPr>
          <w:p w14:paraId="5264FD42" w14:textId="77777777" w:rsidR="009D0D87" w:rsidRPr="00644792" w:rsidRDefault="009D0D87" w:rsidP="009A3746">
            <w:pPr>
              <w:widowControl w:val="0"/>
              <w:rPr>
                <w:rFonts w:ascii="Arial" w:hAnsi="Arial" w:cs="Arial"/>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tcPr>
          <w:p w14:paraId="0754B4C2" w14:textId="77777777" w:rsidR="009D0D87" w:rsidRPr="00644792" w:rsidRDefault="009D0D87" w:rsidP="009A3746">
            <w:pPr>
              <w:widowControl w:val="0"/>
              <w:rPr>
                <w:rFonts w:ascii="Arial" w:hAnsi="Arial" w:cs="Arial"/>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57A7198B"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29/30</w:t>
            </w:r>
          </w:p>
        </w:tc>
        <w:tc>
          <w:tcPr>
            <w:tcW w:w="1685" w:type="dxa"/>
            <w:tcBorders>
              <w:top w:val="single" w:sz="4" w:space="0" w:color="auto"/>
              <w:left w:val="single" w:sz="4" w:space="0" w:color="auto"/>
              <w:bottom w:val="single" w:sz="4" w:space="0" w:color="auto"/>
              <w:right w:val="single" w:sz="4" w:space="0" w:color="auto"/>
            </w:tcBorders>
            <w:vAlign w:val="center"/>
          </w:tcPr>
          <w:p w14:paraId="408BC3A3"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3 </w:t>
            </w:r>
            <w:r w:rsidRPr="00644792">
              <w:rPr>
                <w:rFonts w:ascii="Arial" w:hAnsi="Arial" w:cs="Arial"/>
                <w:sz w:val="20"/>
                <w:szCs w:val="20"/>
              </w:rPr>
              <w:t>punti</w:t>
            </w:r>
          </w:p>
        </w:tc>
        <w:tc>
          <w:tcPr>
            <w:tcW w:w="1686" w:type="dxa"/>
            <w:tcBorders>
              <w:top w:val="single" w:sz="4" w:space="0" w:color="auto"/>
              <w:left w:val="single" w:sz="4" w:space="0" w:color="auto"/>
              <w:bottom w:val="single" w:sz="4" w:space="0" w:color="auto"/>
              <w:right w:val="single" w:sz="4" w:space="0" w:color="auto"/>
            </w:tcBorders>
            <w:vAlign w:val="center"/>
          </w:tcPr>
          <w:p w14:paraId="4CDD0B65"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108-107/110</w:t>
            </w:r>
          </w:p>
        </w:tc>
        <w:tc>
          <w:tcPr>
            <w:tcW w:w="1686" w:type="dxa"/>
            <w:tcBorders>
              <w:top w:val="single" w:sz="4" w:space="0" w:color="auto"/>
              <w:left w:val="single" w:sz="4" w:space="0" w:color="auto"/>
              <w:bottom w:val="single" w:sz="4" w:space="0" w:color="auto"/>
              <w:right w:val="single" w:sz="4" w:space="0" w:color="auto"/>
            </w:tcBorders>
            <w:vAlign w:val="center"/>
          </w:tcPr>
          <w:p w14:paraId="570B10F5"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3 </w:t>
            </w:r>
            <w:r w:rsidRPr="00644792">
              <w:rPr>
                <w:rFonts w:ascii="Arial" w:hAnsi="Arial" w:cs="Arial"/>
                <w:sz w:val="20"/>
                <w:szCs w:val="20"/>
              </w:rPr>
              <w:t>punti</w:t>
            </w:r>
          </w:p>
        </w:tc>
      </w:tr>
      <w:tr w:rsidR="00644792" w:rsidRPr="00644792" w14:paraId="0A277DA0" w14:textId="77777777" w:rsidTr="00A5454C">
        <w:trPr>
          <w:cantSplit/>
        </w:trPr>
        <w:tc>
          <w:tcPr>
            <w:tcW w:w="2399" w:type="dxa"/>
            <w:vMerge w:val="restart"/>
            <w:tcBorders>
              <w:top w:val="single" w:sz="4" w:space="0" w:color="auto"/>
              <w:left w:val="single" w:sz="4" w:space="0" w:color="auto"/>
              <w:bottom w:val="single" w:sz="4" w:space="0" w:color="auto"/>
              <w:right w:val="single" w:sz="4" w:space="0" w:color="auto"/>
            </w:tcBorders>
            <w:vAlign w:val="center"/>
          </w:tcPr>
          <w:p w14:paraId="4E49BF62"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Oltre 5 anni</w:t>
            </w:r>
          </w:p>
          <w:p w14:paraId="7E3FFF3E"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accademici</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14:paraId="782FFC42"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 xml:space="preserve">0 </w:t>
            </w:r>
            <w:r w:rsidRPr="00644792">
              <w:rPr>
                <w:rFonts w:ascii="Arial" w:hAnsi="Arial" w:cs="Arial"/>
                <w:sz w:val="20"/>
                <w:szCs w:val="20"/>
              </w:rPr>
              <w:t>punti</w:t>
            </w:r>
          </w:p>
        </w:tc>
        <w:tc>
          <w:tcPr>
            <w:tcW w:w="1685" w:type="dxa"/>
            <w:tcBorders>
              <w:top w:val="single" w:sz="4" w:space="0" w:color="auto"/>
              <w:left w:val="single" w:sz="4" w:space="0" w:color="auto"/>
              <w:bottom w:val="single" w:sz="4" w:space="0" w:color="auto"/>
              <w:right w:val="single" w:sz="4" w:space="0" w:color="auto"/>
            </w:tcBorders>
            <w:vAlign w:val="center"/>
          </w:tcPr>
          <w:p w14:paraId="63ED713A"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28/30</w:t>
            </w:r>
          </w:p>
        </w:tc>
        <w:tc>
          <w:tcPr>
            <w:tcW w:w="1685" w:type="dxa"/>
            <w:tcBorders>
              <w:top w:val="single" w:sz="4" w:space="0" w:color="auto"/>
              <w:left w:val="single" w:sz="4" w:space="0" w:color="auto"/>
              <w:bottom w:val="single" w:sz="4" w:space="0" w:color="auto"/>
              <w:right w:val="single" w:sz="4" w:space="0" w:color="auto"/>
            </w:tcBorders>
            <w:vAlign w:val="center"/>
          </w:tcPr>
          <w:p w14:paraId="271DA4A6"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2 </w:t>
            </w:r>
            <w:r w:rsidRPr="00644792">
              <w:rPr>
                <w:rFonts w:ascii="Arial" w:hAnsi="Arial" w:cs="Arial"/>
                <w:sz w:val="20"/>
                <w:szCs w:val="20"/>
              </w:rPr>
              <w:t>punti</w:t>
            </w:r>
          </w:p>
        </w:tc>
        <w:tc>
          <w:tcPr>
            <w:tcW w:w="1686" w:type="dxa"/>
            <w:tcBorders>
              <w:top w:val="single" w:sz="4" w:space="0" w:color="auto"/>
              <w:left w:val="single" w:sz="4" w:space="0" w:color="auto"/>
              <w:bottom w:val="single" w:sz="4" w:space="0" w:color="auto"/>
              <w:right w:val="single" w:sz="4" w:space="0" w:color="auto"/>
            </w:tcBorders>
            <w:vAlign w:val="center"/>
          </w:tcPr>
          <w:p w14:paraId="37424155"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106-105/110</w:t>
            </w:r>
          </w:p>
        </w:tc>
        <w:tc>
          <w:tcPr>
            <w:tcW w:w="1686" w:type="dxa"/>
            <w:tcBorders>
              <w:top w:val="single" w:sz="4" w:space="0" w:color="auto"/>
              <w:left w:val="single" w:sz="4" w:space="0" w:color="auto"/>
              <w:bottom w:val="single" w:sz="4" w:space="0" w:color="auto"/>
              <w:right w:val="single" w:sz="4" w:space="0" w:color="auto"/>
            </w:tcBorders>
            <w:vAlign w:val="center"/>
          </w:tcPr>
          <w:p w14:paraId="03D1293B"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2 </w:t>
            </w:r>
            <w:r w:rsidRPr="00644792">
              <w:rPr>
                <w:rFonts w:ascii="Arial" w:hAnsi="Arial" w:cs="Arial"/>
                <w:sz w:val="20"/>
                <w:szCs w:val="20"/>
              </w:rPr>
              <w:t>punti</w:t>
            </w:r>
          </w:p>
        </w:tc>
      </w:tr>
      <w:tr w:rsidR="00644792" w:rsidRPr="00644792" w14:paraId="4869DF72" w14:textId="77777777" w:rsidTr="00A5454C">
        <w:trPr>
          <w:cantSplit/>
        </w:trPr>
        <w:tc>
          <w:tcPr>
            <w:tcW w:w="2399" w:type="dxa"/>
            <w:vMerge/>
            <w:tcBorders>
              <w:top w:val="single" w:sz="4" w:space="0" w:color="auto"/>
              <w:left w:val="single" w:sz="4" w:space="0" w:color="auto"/>
              <w:bottom w:val="single" w:sz="4" w:space="0" w:color="auto"/>
              <w:right w:val="single" w:sz="4" w:space="0" w:color="auto"/>
            </w:tcBorders>
            <w:vAlign w:val="center"/>
          </w:tcPr>
          <w:p w14:paraId="280B17A7" w14:textId="77777777" w:rsidR="009D0D87" w:rsidRPr="00644792" w:rsidRDefault="009D0D87" w:rsidP="009A3746">
            <w:pPr>
              <w:widowControl w:val="0"/>
              <w:rPr>
                <w:rFonts w:ascii="Arial" w:hAnsi="Arial" w:cs="Arial"/>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tcPr>
          <w:p w14:paraId="4C9721CE" w14:textId="77777777" w:rsidR="009D0D87" w:rsidRPr="00644792" w:rsidRDefault="009D0D87" w:rsidP="009A3746">
            <w:pPr>
              <w:widowControl w:val="0"/>
              <w:rPr>
                <w:rFonts w:ascii="Arial" w:hAnsi="Arial" w:cs="Arial"/>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5CF8C841"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27/30</w:t>
            </w:r>
          </w:p>
        </w:tc>
        <w:tc>
          <w:tcPr>
            <w:tcW w:w="1685" w:type="dxa"/>
            <w:tcBorders>
              <w:top w:val="single" w:sz="4" w:space="0" w:color="auto"/>
              <w:left w:val="single" w:sz="4" w:space="0" w:color="auto"/>
              <w:bottom w:val="single" w:sz="4" w:space="0" w:color="auto"/>
              <w:right w:val="single" w:sz="4" w:space="0" w:color="auto"/>
            </w:tcBorders>
            <w:vAlign w:val="center"/>
          </w:tcPr>
          <w:p w14:paraId="4F275F72"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1 </w:t>
            </w:r>
            <w:r w:rsidRPr="00644792">
              <w:rPr>
                <w:rFonts w:ascii="Arial" w:hAnsi="Arial" w:cs="Arial"/>
                <w:sz w:val="20"/>
                <w:szCs w:val="20"/>
              </w:rPr>
              <w:t>punto</w:t>
            </w:r>
          </w:p>
        </w:tc>
        <w:tc>
          <w:tcPr>
            <w:tcW w:w="1686" w:type="dxa"/>
            <w:tcBorders>
              <w:top w:val="single" w:sz="4" w:space="0" w:color="auto"/>
              <w:left w:val="single" w:sz="4" w:space="0" w:color="auto"/>
              <w:bottom w:val="single" w:sz="4" w:space="0" w:color="auto"/>
              <w:right w:val="single" w:sz="4" w:space="0" w:color="auto"/>
            </w:tcBorders>
            <w:vAlign w:val="center"/>
          </w:tcPr>
          <w:p w14:paraId="34857F97"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104-102/110</w:t>
            </w:r>
          </w:p>
        </w:tc>
        <w:tc>
          <w:tcPr>
            <w:tcW w:w="1686" w:type="dxa"/>
            <w:tcBorders>
              <w:top w:val="single" w:sz="4" w:space="0" w:color="auto"/>
              <w:left w:val="single" w:sz="4" w:space="0" w:color="auto"/>
              <w:bottom w:val="single" w:sz="4" w:space="0" w:color="auto"/>
              <w:right w:val="single" w:sz="4" w:space="0" w:color="auto"/>
            </w:tcBorders>
            <w:vAlign w:val="center"/>
          </w:tcPr>
          <w:p w14:paraId="007CA245" w14:textId="77777777" w:rsidR="009D0D87" w:rsidRPr="00644792" w:rsidRDefault="009D0D87" w:rsidP="00D64C38">
            <w:pPr>
              <w:widowControl w:val="0"/>
              <w:ind w:firstLine="0"/>
              <w:rPr>
                <w:rFonts w:ascii="Arial" w:hAnsi="Arial" w:cs="Arial"/>
                <w:sz w:val="20"/>
                <w:szCs w:val="20"/>
              </w:rPr>
            </w:pPr>
            <w:r w:rsidRPr="00644792">
              <w:rPr>
                <w:rFonts w:ascii="Arial" w:hAnsi="Arial" w:cs="Arial"/>
                <w:b/>
                <w:bCs/>
                <w:sz w:val="20"/>
                <w:szCs w:val="20"/>
              </w:rPr>
              <w:t xml:space="preserve">1 </w:t>
            </w:r>
            <w:r w:rsidRPr="00644792">
              <w:rPr>
                <w:rFonts w:ascii="Arial" w:hAnsi="Arial" w:cs="Arial"/>
                <w:sz w:val="20"/>
                <w:szCs w:val="20"/>
              </w:rPr>
              <w:t>punto</w:t>
            </w:r>
          </w:p>
        </w:tc>
      </w:tr>
    </w:tbl>
    <w:p w14:paraId="7CF8E513" w14:textId="77777777" w:rsidR="00A5454C" w:rsidRPr="00644792" w:rsidRDefault="00A5454C" w:rsidP="00A5454C">
      <w:pPr>
        <w:widowControl w:val="0"/>
        <w:ind w:firstLine="0"/>
        <w:rPr>
          <w:rFonts w:ascii="Arial" w:hAnsi="Arial" w:cs="Arial"/>
          <w:b/>
          <w:u w:val="single"/>
        </w:rPr>
      </w:pPr>
    </w:p>
    <w:p w14:paraId="74E6A190" w14:textId="77777777" w:rsidR="00A5454C" w:rsidRPr="00644792" w:rsidRDefault="00A5454C" w:rsidP="00A5454C">
      <w:pPr>
        <w:widowControl w:val="0"/>
        <w:ind w:firstLine="0"/>
        <w:rPr>
          <w:rFonts w:ascii="Arial" w:hAnsi="Arial" w:cs="Arial"/>
          <w:b/>
          <w:u w:val="single"/>
        </w:rPr>
      </w:pPr>
    </w:p>
    <w:p w14:paraId="4EB487E9" w14:textId="77777777" w:rsidR="009D0D87" w:rsidRPr="00644792" w:rsidRDefault="009D0D87" w:rsidP="00A5454C">
      <w:pPr>
        <w:widowControl w:val="0"/>
        <w:ind w:firstLine="0"/>
        <w:rPr>
          <w:rFonts w:ascii="Arial" w:hAnsi="Arial" w:cs="Arial"/>
          <w:u w:val="single"/>
        </w:rPr>
      </w:pPr>
      <w:r w:rsidRPr="00644792">
        <w:rPr>
          <w:rFonts w:ascii="Arial" w:hAnsi="Arial" w:cs="Arial"/>
          <w:b/>
          <w:u w:val="single"/>
        </w:rPr>
        <w:t>b) laureati secondo l’ordinamento didattico adottato ai sensi del regolamento di cui al D.M. 509/1999 e al D.M. 270/2004</w:t>
      </w:r>
    </w:p>
    <w:tbl>
      <w:tblPr>
        <w:tblW w:w="10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9"/>
        <w:gridCol w:w="1685"/>
        <w:gridCol w:w="1685"/>
        <w:gridCol w:w="1685"/>
        <w:gridCol w:w="1686"/>
        <w:gridCol w:w="1686"/>
      </w:tblGrid>
      <w:tr w:rsidR="00644792" w:rsidRPr="00644792" w14:paraId="6CBA7D74" w14:textId="77777777" w:rsidTr="00A5454C">
        <w:trPr>
          <w:cantSplit/>
        </w:trPr>
        <w:tc>
          <w:tcPr>
            <w:tcW w:w="7454" w:type="dxa"/>
            <w:gridSpan w:val="4"/>
            <w:tcBorders>
              <w:top w:val="single" w:sz="4" w:space="0" w:color="auto"/>
              <w:left w:val="single" w:sz="4" w:space="0" w:color="auto"/>
              <w:bottom w:val="single" w:sz="4" w:space="0" w:color="auto"/>
              <w:right w:val="single" w:sz="4" w:space="0" w:color="auto"/>
            </w:tcBorders>
            <w:vAlign w:val="center"/>
          </w:tcPr>
          <w:p w14:paraId="5DF7E55B" w14:textId="77777777" w:rsidR="009D0D87" w:rsidRPr="00644792" w:rsidRDefault="009D0D87" w:rsidP="00D64C38">
            <w:pPr>
              <w:pStyle w:val="Titolo2"/>
              <w:rPr>
                <w:rFonts w:ascii="Arial" w:hAnsi="Arial" w:cs="Arial"/>
                <w:color w:val="auto"/>
                <w:sz w:val="20"/>
                <w:szCs w:val="20"/>
              </w:rPr>
            </w:pPr>
            <w:r w:rsidRPr="00644792">
              <w:rPr>
                <w:rFonts w:ascii="Arial" w:hAnsi="Arial" w:cs="Arial"/>
                <w:color w:val="auto"/>
                <w:sz w:val="20"/>
                <w:szCs w:val="20"/>
              </w:rPr>
              <w:t>VALUTAZIONE DEL CURRICULUM</w:t>
            </w:r>
          </w:p>
        </w:tc>
        <w:tc>
          <w:tcPr>
            <w:tcW w:w="3372" w:type="dxa"/>
            <w:gridSpan w:val="2"/>
            <w:tcBorders>
              <w:top w:val="single" w:sz="4" w:space="0" w:color="auto"/>
              <w:left w:val="single" w:sz="4" w:space="0" w:color="auto"/>
              <w:bottom w:val="single" w:sz="4" w:space="0" w:color="auto"/>
              <w:right w:val="single" w:sz="4" w:space="0" w:color="auto"/>
            </w:tcBorders>
            <w:vAlign w:val="center"/>
          </w:tcPr>
          <w:p w14:paraId="0A26C714" w14:textId="77777777" w:rsidR="009D0D87" w:rsidRPr="00644792" w:rsidRDefault="009D0D87" w:rsidP="00D64C38">
            <w:pPr>
              <w:pStyle w:val="Titolo2"/>
              <w:rPr>
                <w:rFonts w:ascii="Arial" w:hAnsi="Arial" w:cs="Arial"/>
                <w:color w:val="auto"/>
                <w:sz w:val="20"/>
                <w:szCs w:val="20"/>
              </w:rPr>
            </w:pPr>
            <w:r w:rsidRPr="00644792">
              <w:rPr>
                <w:rFonts w:ascii="Arial" w:hAnsi="Arial" w:cs="Arial"/>
                <w:color w:val="auto"/>
                <w:sz w:val="20"/>
                <w:szCs w:val="20"/>
              </w:rPr>
              <w:t>VALUTAZIONE</w:t>
            </w:r>
          </w:p>
          <w:p w14:paraId="0CAFF6C7" w14:textId="77777777" w:rsidR="009D0D87" w:rsidRPr="00644792" w:rsidRDefault="009D0D87" w:rsidP="009A3746">
            <w:pPr>
              <w:widowControl w:val="0"/>
              <w:rPr>
                <w:rFonts w:ascii="Arial" w:hAnsi="Arial" w:cs="Arial"/>
                <w:b/>
                <w:bCs/>
                <w:i/>
                <w:iCs/>
                <w:sz w:val="20"/>
                <w:szCs w:val="20"/>
              </w:rPr>
            </w:pPr>
            <w:r w:rsidRPr="00644792">
              <w:rPr>
                <w:rFonts w:ascii="Arial" w:hAnsi="Arial" w:cs="Arial"/>
                <w:b/>
                <w:bCs/>
                <w:i/>
                <w:iCs/>
                <w:sz w:val="20"/>
                <w:szCs w:val="20"/>
              </w:rPr>
              <w:t>DEL VOTO DI LAUREA</w:t>
            </w:r>
          </w:p>
          <w:p w14:paraId="559ADFB9" w14:textId="77777777" w:rsidR="009D0D87" w:rsidRPr="00644792" w:rsidRDefault="009D0D87" w:rsidP="009A3746">
            <w:pPr>
              <w:widowControl w:val="0"/>
              <w:rPr>
                <w:rFonts w:ascii="Arial" w:hAnsi="Arial" w:cs="Arial"/>
                <w:b/>
                <w:bCs/>
                <w:i/>
                <w:iCs/>
                <w:sz w:val="20"/>
                <w:szCs w:val="20"/>
              </w:rPr>
            </w:pPr>
          </w:p>
          <w:p w14:paraId="31859539" w14:textId="77777777" w:rsidR="009D0D87" w:rsidRPr="00644792" w:rsidRDefault="009D0D87" w:rsidP="00D64C38">
            <w:pPr>
              <w:widowControl w:val="0"/>
              <w:ind w:firstLine="0"/>
              <w:rPr>
                <w:rFonts w:ascii="Arial" w:hAnsi="Arial" w:cs="Arial"/>
                <w:sz w:val="20"/>
                <w:szCs w:val="20"/>
              </w:rPr>
            </w:pPr>
            <w:r w:rsidRPr="00644792">
              <w:rPr>
                <w:rFonts w:ascii="Arial" w:hAnsi="Arial" w:cs="Arial"/>
                <w:bCs/>
                <w:iCs/>
                <w:sz w:val="20"/>
                <w:szCs w:val="20"/>
              </w:rPr>
              <w:t>(ottenuto per il conseguimento della laurea specialistica o magistrale)</w:t>
            </w:r>
          </w:p>
        </w:tc>
      </w:tr>
      <w:tr w:rsidR="00644792" w:rsidRPr="00644792" w14:paraId="1EABCF6D" w14:textId="77777777" w:rsidTr="00A5454C">
        <w:trPr>
          <w:cantSplit/>
        </w:trPr>
        <w:tc>
          <w:tcPr>
            <w:tcW w:w="4084" w:type="dxa"/>
            <w:gridSpan w:val="2"/>
            <w:tcBorders>
              <w:top w:val="single" w:sz="4" w:space="0" w:color="auto"/>
              <w:left w:val="single" w:sz="4" w:space="0" w:color="auto"/>
              <w:bottom w:val="single" w:sz="4" w:space="0" w:color="auto"/>
              <w:right w:val="single" w:sz="4" w:space="0" w:color="auto"/>
            </w:tcBorders>
            <w:vAlign w:val="center"/>
          </w:tcPr>
          <w:p w14:paraId="496BAB80" w14:textId="77777777" w:rsidR="009D0D87" w:rsidRPr="00644792" w:rsidRDefault="009D0D87" w:rsidP="009A3746">
            <w:pPr>
              <w:widowControl w:val="0"/>
              <w:rPr>
                <w:rFonts w:ascii="Arial" w:hAnsi="Arial" w:cs="Arial"/>
                <w:b/>
                <w:bCs/>
                <w:sz w:val="20"/>
                <w:szCs w:val="20"/>
              </w:rPr>
            </w:pPr>
            <w:r w:rsidRPr="00644792">
              <w:rPr>
                <w:rFonts w:ascii="Arial" w:hAnsi="Arial" w:cs="Arial"/>
                <w:b/>
                <w:bCs/>
                <w:sz w:val="20"/>
                <w:szCs w:val="20"/>
              </w:rPr>
              <w:t>Laurea conseguita</w:t>
            </w:r>
          </w:p>
          <w:p w14:paraId="429F17C1" w14:textId="77777777" w:rsidR="009D0D87" w:rsidRPr="00644792" w:rsidRDefault="009D0D87" w:rsidP="009A3746">
            <w:pPr>
              <w:widowControl w:val="0"/>
              <w:rPr>
                <w:rFonts w:ascii="Arial" w:hAnsi="Arial" w:cs="Arial"/>
                <w:b/>
                <w:bCs/>
                <w:sz w:val="20"/>
                <w:szCs w:val="20"/>
              </w:rPr>
            </w:pPr>
          </w:p>
          <w:p w14:paraId="6C5F212D" w14:textId="77777777" w:rsidR="009D0D87" w:rsidRPr="00644792" w:rsidRDefault="009D0D87" w:rsidP="009A3746">
            <w:pPr>
              <w:widowControl w:val="0"/>
              <w:rPr>
                <w:rFonts w:ascii="Arial" w:hAnsi="Arial" w:cs="Arial"/>
                <w:sz w:val="20"/>
                <w:szCs w:val="20"/>
              </w:rPr>
            </w:pP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1888A1ED" w14:textId="77777777" w:rsidR="009D0D87" w:rsidRPr="00644792" w:rsidRDefault="009D0D87" w:rsidP="009A3746">
            <w:pPr>
              <w:widowControl w:val="0"/>
              <w:rPr>
                <w:rFonts w:ascii="Arial" w:hAnsi="Arial" w:cs="Arial"/>
                <w:b/>
                <w:bCs/>
                <w:sz w:val="20"/>
                <w:szCs w:val="20"/>
              </w:rPr>
            </w:pPr>
            <w:r w:rsidRPr="00644792">
              <w:rPr>
                <w:rFonts w:ascii="Arial" w:hAnsi="Arial" w:cs="Arial"/>
                <w:b/>
                <w:bCs/>
                <w:sz w:val="20"/>
                <w:szCs w:val="20"/>
              </w:rPr>
              <w:t>media curriculare</w:t>
            </w:r>
          </w:p>
          <w:p w14:paraId="4CB8CE33" w14:textId="77777777" w:rsidR="009D0D87" w:rsidRPr="00644792" w:rsidRDefault="009D0D87" w:rsidP="00D64C38">
            <w:pPr>
              <w:widowControl w:val="0"/>
              <w:ind w:firstLine="0"/>
              <w:rPr>
                <w:rFonts w:ascii="Arial" w:hAnsi="Arial" w:cs="Arial"/>
                <w:bCs/>
                <w:sz w:val="20"/>
                <w:szCs w:val="20"/>
              </w:rPr>
            </w:pPr>
            <w:r w:rsidRPr="00644792">
              <w:rPr>
                <w:rFonts w:ascii="Arial" w:hAnsi="Arial" w:cs="Arial"/>
                <w:bCs/>
                <w:sz w:val="20"/>
                <w:szCs w:val="20"/>
              </w:rPr>
              <w:t>(calcolata tenendo conto dei voti ottenuti nel corso del biennio per il conseguimento della laurea specialistica)</w:t>
            </w:r>
          </w:p>
          <w:p w14:paraId="68CB50D8" w14:textId="77777777" w:rsidR="009D0D87" w:rsidRPr="00644792" w:rsidRDefault="009D0D87" w:rsidP="009A3746">
            <w:pPr>
              <w:widowControl w:val="0"/>
              <w:rPr>
                <w:rFonts w:ascii="Arial"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14:paraId="5AE951E6" w14:textId="77777777" w:rsidR="009D0D87" w:rsidRPr="00644792" w:rsidRDefault="009D0D87" w:rsidP="009A3746">
            <w:pPr>
              <w:widowControl w:val="0"/>
              <w:rPr>
                <w:rFonts w:ascii="Arial" w:hAnsi="Arial" w:cs="Arial"/>
                <w:sz w:val="20"/>
                <w:szCs w:val="20"/>
              </w:rPr>
            </w:pPr>
          </w:p>
          <w:p w14:paraId="43F7BFD1" w14:textId="77777777" w:rsidR="009D0D87" w:rsidRPr="00644792" w:rsidRDefault="009D0D87" w:rsidP="003B462E">
            <w:pPr>
              <w:widowControl w:val="0"/>
              <w:ind w:firstLine="0"/>
              <w:rPr>
                <w:rFonts w:ascii="Arial" w:hAnsi="Arial" w:cs="Arial"/>
                <w:sz w:val="20"/>
                <w:szCs w:val="20"/>
              </w:rPr>
            </w:pPr>
            <w:r w:rsidRPr="00644792">
              <w:rPr>
                <w:rFonts w:ascii="Arial" w:hAnsi="Arial" w:cs="Arial"/>
                <w:sz w:val="20"/>
                <w:szCs w:val="20"/>
              </w:rPr>
              <w:t>110/110 e lode</w:t>
            </w:r>
          </w:p>
        </w:tc>
        <w:tc>
          <w:tcPr>
            <w:tcW w:w="1686" w:type="dxa"/>
            <w:tcBorders>
              <w:top w:val="single" w:sz="4" w:space="0" w:color="auto"/>
              <w:left w:val="single" w:sz="4" w:space="0" w:color="auto"/>
              <w:bottom w:val="single" w:sz="4" w:space="0" w:color="auto"/>
              <w:right w:val="single" w:sz="4" w:space="0" w:color="auto"/>
            </w:tcBorders>
            <w:vAlign w:val="center"/>
          </w:tcPr>
          <w:p w14:paraId="128697E9" w14:textId="77777777" w:rsidR="009D0D87" w:rsidRPr="00644792" w:rsidRDefault="009D0D87" w:rsidP="009A3746">
            <w:pPr>
              <w:widowControl w:val="0"/>
              <w:rPr>
                <w:rFonts w:ascii="Arial" w:hAnsi="Arial" w:cs="Arial"/>
                <w:b/>
                <w:bCs/>
                <w:sz w:val="20"/>
                <w:szCs w:val="20"/>
              </w:rPr>
            </w:pPr>
          </w:p>
          <w:p w14:paraId="507E7719"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 xml:space="preserve">5 </w:t>
            </w:r>
            <w:r w:rsidRPr="00644792">
              <w:rPr>
                <w:rFonts w:ascii="Arial" w:hAnsi="Arial" w:cs="Arial"/>
                <w:sz w:val="20"/>
                <w:szCs w:val="20"/>
              </w:rPr>
              <w:t>punti</w:t>
            </w:r>
          </w:p>
        </w:tc>
      </w:tr>
      <w:tr w:rsidR="00644792" w:rsidRPr="00644792" w14:paraId="3E332FD9" w14:textId="77777777" w:rsidTr="00A5454C">
        <w:trPr>
          <w:cantSplit/>
        </w:trPr>
        <w:tc>
          <w:tcPr>
            <w:tcW w:w="2399" w:type="dxa"/>
            <w:vMerge w:val="restart"/>
            <w:tcBorders>
              <w:top w:val="single" w:sz="4" w:space="0" w:color="auto"/>
              <w:left w:val="single" w:sz="4" w:space="0" w:color="auto"/>
              <w:bottom w:val="single" w:sz="4" w:space="0" w:color="auto"/>
              <w:right w:val="single" w:sz="4" w:space="0" w:color="auto"/>
            </w:tcBorders>
            <w:vAlign w:val="center"/>
          </w:tcPr>
          <w:p w14:paraId="40415E2B"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Entro 6 anni</w:t>
            </w:r>
          </w:p>
          <w:p w14:paraId="26C65BBC"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accademici</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14:paraId="22B9F30C"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 xml:space="preserve">1 </w:t>
            </w:r>
            <w:r w:rsidRPr="00644792">
              <w:rPr>
                <w:rFonts w:ascii="Arial" w:hAnsi="Arial" w:cs="Arial"/>
                <w:sz w:val="20"/>
                <w:szCs w:val="20"/>
              </w:rPr>
              <w:t>punto</w:t>
            </w:r>
          </w:p>
        </w:tc>
        <w:tc>
          <w:tcPr>
            <w:tcW w:w="1685" w:type="dxa"/>
            <w:tcBorders>
              <w:top w:val="single" w:sz="4" w:space="0" w:color="auto"/>
              <w:left w:val="single" w:sz="4" w:space="0" w:color="auto"/>
              <w:bottom w:val="single" w:sz="4" w:space="0" w:color="auto"/>
              <w:right w:val="single" w:sz="4" w:space="0" w:color="auto"/>
            </w:tcBorders>
            <w:vAlign w:val="center"/>
          </w:tcPr>
          <w:p w14:paraId="52ADCC3B" w14:textId="77777777" w:rsidR="009D0D87" w:rsidRPr="00644792" w:rsidRDefault="009D0D87" w:rsidP="003B462E">
            <w:pPr>
              <w:widowControl w:val="0"/>
              <w:ind w:firstLine="0"/>
              <w:jc w:val="center"/>
              <w:rPr>
                <w:rFonts w:ascii="Arial" w:hAnsi="Arial" w:cs="Arial"/>
                <w:sz w:val="20"/>
                <w:szCs w:val="20"/>
              </w:rPr>
            </w:pPr>
            <w:r w:rsidRPr="00644792">
              <w:rPr>
                <w:rFonts w:ascii="Arial" w:hAnsi="Arial" w:cs="Arial"/>
                <w:sz w:val="20"/>
                <w:szCs w:val="20"/>
              </w:rPr>
              <w:t>30/30</w:t>
            </w:r>
          </w:p>
        </w:tc>
        <w:tc>
          <w:tcPr>
            <w:tcW w:w="1685" w:type="dxa"/>
            <w:tcBorders>
              <w:top w:val="single" w:sz="4" w:space="0" w:color="auto"/>
              <w:left w:val="single" w:sz="4" w:space="0" w:color="auto"/>
              <w:bottom w:val="single" w:sz="4" w:space="0" w:color="auto"/>
              <w:right w:val="single" w:sz="4" w:space="0" w:color="auto"/>
            </w:tcBorders>
            <w:vAlign w:val="center"/>
          </w:tcPr>
          <w:p w14:paraId="7080C81A" w14:textId="77777777" w:rsidR="009D0D87" w:rsidRPr="00644792" w:rsidRDefault="009D0D87" w:rsidP="003B462E">
            <w:pPr>
              <w:widowControl w:val="0"/>
              <w:ind w:firstLine="0"/>
              <w:rPr>
                <w:rFonts w:ascii="Arial" w:hAnsi="Arial" w:cs="Arial"/>
                <w:sz w:val="20"/>
                <w:szCs w:val="20"/>
              </w:rPr>
            </w:pPr>
            <w:r w:rsidRPr="00644792">
              <w:rPr>
                <w:rFonts w:ascii="Arial" w:hAnsi="Arial" w:cs="Arial"/>
                <w:b/>
                <w:bCs/>
                <w:sz w:val="20"/>
                <w:szCs w:val="20"/>
              </w:rPr>
              <w:t xml:space="preserve">4 </w:t>
            </w:r>
            <w:r w:rsidRPr="00644792">
              <w:rPr>
                <w:rFonts w:ascii="Arial" w:hAnsi="Arial" w:cs="Arial"/>
                <w:sz w:val="20"/>
                <w:szCs w:val="20"/>
              </w:rPr>
              <w:t>punti</w:t>
            </w:r>
          </w:p>
        </w:tc>
        <w:tc>
          <w:tcPr>
            <w:tcW w:w="1686" w:type="dxa"/>
            <w:tcBorders>
              <w:top w:val="single" w:sz="4" w:space="0" w:color="auto"/>
              <w:left w:val="single" w:sz="4" w:space="0" w:color="auto"/>
              <w:bottom w:val="single" w:sz="4" w:space="0" w:color="auto"/>
              <w:right w:val="single" w:sz="4" w:space="0" w:color="auto"/>
            </w:tcBorders>
            <w:vAlign w:val="center"/>
          </w:tcPr>
          <w:p w14:paraId="17897107"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110-109/110</w:t>
            </w:r>
          </w:p>
        </w:tc>
        <w:tc>
          <w:tcPr>
            <w:tcW w:w="1686" w:type="dxa"/>
            <w:tcBorders>
              <w:top w:val="single" w:sz="4" w:space="0" w:color="auto"/>
              <w:left w:val="single" w:sz="4" w:space="0" w:color="auto"/>
              <w:bottom w:val="single" w:sz="4" w:space="0" w:color="auto"/>
              <w:right w:val="single" w:sz="4" w:space="0" w:color="auto"/>
            </w:tcBorders>
            <w:vAlign w:val="center"/>
          </w:tcPr>
          <w:p w14:paraId="0EC1DC75" w14:textId="77777777" w:rsidR="009D0D87" w:rsidRPr="00644792" w:rsidRDefault="009D0D87" w:rsidP="003B462E">
            <w:pPr>
              <w:widowControl w:val="0"/>
              <w:rPr>
                <w:rFonts w:ascii="Arial" w:hAnsi="Arial" w:cs="Arial"/>
                <w:sz w:val="20"/>
                <w:szCs w:val="20"/>
              </w:rPr>
            </w:pPr>
            <w:r w:rsidRPr="00644792">
              <w:rPr>
                <w:rFonts w:ascii="Arial" w:hAnsi="Arial" w:cs="Arial"/>
                <w:b/>
                <w:bCs/>
                <w:sz w:val="20"/>
                <w:szCs w:val="20"/>
              </w:rPr>
              <w:t xml:space="preserve">4 </w:t>
            </w:r>
            <w:r w:rsidRPr="00644792">
              <w:rPr>
                <w:rFonts w:ascii="Arial" w:hAnsi="Arial" w:cs="Arial"/>
                <w:sz w:val="20"/>
                <w:szCs w:val="20"/>
              </w:rPr>
              <w:t>punti</w:t>
            </w:r>
          </w:p>
        </w:tc>
      </w:tr>
      <w:tr w:rsidR="00644792" w:rsidRPr="00644792" w14:paraId="3766D6EC" w14:textId="77777777" w:rsidTr="00A5454C">
        <w:trPr>
          <w:cantSplit/>
        </w:trPr>
        <w:tc>
          <w:tcPr>
            <w:tcW w:w="2399" w:type="dxa"/>
            <w:vMerge/>
            <w:tcBorders>
              <w:top w:val="single" w:sz="4" w:space="0" w:color="auto"/>
              <w:left w:val="single" w:sz="4" w:space="0" w:color="auto"/>
              <w:bottom w:val="single" w:sz="4" w:space="0" w:color="auto"/>
              <w:right w:val="single" w:sz="4" w:space="0" w:color="auto"/>
            </w:tcBorders>
            <w:vAlign w:val="center"/>
          </w:tcPr>
          <w:p w14:paraId="4CBF6C47" w14:textId="77777777" w:rsidR="009D0D87" w:rsidRPr="00644792" w:rsidRDefault="009D0D87" w:rsidP="009A3746">
            <w:pPr>
              <w:widowControl w:val="0"/>
              <w:rPr>
                <w:rFonts w:ascii="Arial" w:hAnsi="Arial" w:cs="Arial"/>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tcPr>
          <w:p w14:paraId="66A9AE77" w14:textId="77777777" w:rsidR="009D0D87" w:rsidRPr="00644792" w:rsidRDefault="009D0D87" w:rsidP="009A3746">
            <w:pPr>
              <w:widowControl w:val="0"/>
              <w:rPr>
                <w:rFonts w:ascii="Arial" w:hAnsi="Arial" w:cs="Arial"/>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169700CC" w14:textId="77777777" w:rsidR="009D0D87" w:rsidRPr="00644792" w:rsidRDefault="009D0D87" w:rsidP="003B462E">
            <w:pPr>
              <w:widowControl w:val="0"/>
              <w:ind w:firstLine="0"/>
              <w:jc w:val="center"/>
              <w:rPr>
                <w:rFonts w:ascii="Arial" w:hAnsi="Arial" w:cs="Arial"/>
                <w:sz w:val="20"/>
                <w:szCs w:val="20"/>
              </w:rPr>
            </w:pPr>
            <w:r w:rsidRPr="00644792">
              <w:rPr>
                <w:rFonts w:ascii="Arial" w:hAnsi="Arial" w:cs="Arial"/>
                <w:sz w:val="20"/>
                <w:szCs w:val="20"/>
              </w:rPr>
              <w:t>29/30</w:t>
            </w:r>
          </w:p>
        </w:tc>
        <w:tc>
          <w:tcPr>
            <w:tcW w:w="1685" w:type="dxa"/>
            <w:tcBorders>
              <w:top w:val="single" w:sz="4" w:space="0" w:color="auto"/>
              <w:left w:val="single" w:sz="4" w:space="0" w:color="auto"/>
              <w:bottom w:val="single" w:sz="4" w:space="0" w:color="auto"/>
              <w:right w:val="single" w:sz="4" w:space="0" w:color="auto"/>
            </w:tcBorders>
            <w:vAlign w:val="center"/>
          </w:tcPr>
          <w:p w14:paraId="3A06455C" w14:textId="77777777" w:rsidR="009D0D87" w:rsidRPr="00644792" w:rsidRDefault="009D0D87" w:rsidP="003B462E">
            <w:pPr>
              <w:widowControl w:val="0"/>
              <w:ind w:firstLine="0"/>
              <w:rPr>
                <w:rFonts w:ascii="Arial" w:hAnsi="Arial" w:cs="Arial"/>
                <w:sz w:val="20"/>
                <w:szCs w:val="20"/>
              </w:rPr>
            </w:pPr>
            <w:r w:rsidRPr="00644792">
              <w:rPr>
                <w:rFonts w:ascii="Arial" w:hAnsi="Arial" w:cs="Arial"/>
                <w:b/>
                <w:bCs/>
                <w:sz w:val="20"/>
                <w:szCs w:val="20"/>
              </w:rPr>
              <w:t xml:space="preserve">3 </w:t>
            </w:r>
            <w:r w:rsidRPr="00644792">
              <w:rPr>
                <w:rFonts w:ascii="Arial" w:hAnsi="Arial" w:cs="Arial"/>
                <w:sz w:val="20"/>
                <w:szCs w:val="20"/>
              </w:rPr>
              <w:t>punti</w:t>
            </w:r>
          </w:p>
        </w:tc>
        <w:tc>
          <w:tcPr>
            <w:tcW w:w="1686" w:type="dxa"/>
            <w:tcBorders>
              <w:top w:val="single" w:sz="4" w:space="0" w:color="auto"/>
              <w:left w:val="single" w:sz="4" w:space="0" w:color="auto"/>
              <w:bottom w:val="single" w:sz="4" w:space="0" w:color="auto"/>
              <w:right w:val="single" w:sz="4" w:space="0" w:color="auto"/>
            </w:tcBorders>
            <w:vAlign w:val="center"/>
          </w:tcPr>
          <w:p w14:paraId="1D9FBD8E"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108-107/110</w:t>
            </w:r>
          </w:p>
        </w:tc>
        <w:tc>
          <w:tcPr>
            <w:tcW w:w="1686" w:type="dxa"/>
            <w:tcBorders>
              <w:top w:val="single" w:sz="4" w:space="0" w:color="auto"/>
              <w:left w:val="single" w:sz="4" w:space="0" w:color="auto"/>
              <w:bottom w:val="single" w:sz="4" w:space="0" w:color="auto"/>
              <w:right w:val="single" w:sz="4" w:space="0" w:color="auto"/>
            </w:tcBorders>
            <w:vAlign w:val="center"/>
          </w:tcPr>
          <w:p w14:paraId="1437AFFA" w14:textId="77777777" w:rsidR="009D0D87" w:rsidRPr="00644792" w:rsidRDefault="009D0D87" w:rsidP="003B462E">
            <w:pPr>
              <w:widowControl w:val="0"/>
              <w:rPr>
                <w:rFonts w:ascii="Arial" w:hAnsi="Arial" w:cs="Arial"/>
                <w:sz w:val="20"/>
                <w:szCs w:val="20"/>
              </w:rPr>
            </w:pPr>
            <w:r w:rsidRPr="00644792">
              <w:rPr>
                <w:rFonts w:ascii="Arial" w:hAnsi="Arial" w:cs="Arial"/>
                <w:b/>
                <w:bCs/>
                <w:sz w:val="20"/>
                <w:szCs w:val="20"/>
              </w:rPr>
              <w:t xml:space="preserve">3 </w:t>
            </w:r>
            <w:r w:rsidRPr="00644792">
              <w:rPr>
                <w:rFonts w:ascii="Arial" w:hAnsi="Arial" w:cs="Arial"/>
                <w:sz w:val="20"/>
                <w:szCs w:val="20"/>
              </w:rPr>
              <w:t>punti</w:t>
            </w:r>
          </w:p>
        </w:tc>
      </w:tr>
      <w:tr w:rsidR="00644792" w:rsidRPr="00644792" w14:paraId="3B939CE0" w14:textId="77777777" w:rsidTr="00A5454C">
        <w:trPr>
          <w:cantSplit/>
          <w:trHeight w:val="263"/>
        </w:trPr>
        <w:tc>
          <w:tcPr>
            <w:tcW w:w="2399" w:type="dxa"/>
            <w:vMerge w:val="restart"/>
            <w:tcBorders>
              <w:top w:val="single" w:sz="4" w:space="0" w:color="auto"/>
              <w:left w:val="single" w:sz="4" w:space="0" w:color="auto"/>
              <w:right w:val="single" w:sz="4" w:space="0" w:color="auto"/>
            </w:tcBorders>
            <w:vAlign w:val="center"/>
          </w:tcPr>
          <w:p w14:paraId="7F4FF20C"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Oltre 6 anni</w:t>
            </w:r>
          </w:p>
          <w:p w14:paraId="3905C027"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accademici</w:t>
            </w:r>
          </w:p>
        </w:tc>
        <w:tc>
          <w:tcPr>
            <w:tcW w:w="1685" w:type="dxa"/>
            <w:vMerge w:val="restart"/>
            <w:tcBorders>
              <w:top w:val="single" w:sz="4" w:space="0" w:color="auto"/>
              <w:left w:val="single" w:sz="4" w:space="0" w:color="auto"/>
              <w:right w:val="single" w:sz="4" w:space="0" w:color="auto"/>
            </w:tcBorders>
            <w:vAlign w:val="center"/>
          </w:tcPr>
          <w:p w14:paraId="2CA97382" w14:textId="77777777" w:rsidR="009D0D87" w:rsidRPr="00644792" w:rsidRDefault="009D0D87" w:rsidP="009A3746">
            <w:pPr>
              <w:widowControl w:val="0"/>
              <w:rPr>
                <w:rFonts w:ascii="Arial" w:hAnsi="Arial" w:cs="Arial"/>
                <w:sz w:val="20"/>
                <w:szCs w:val="20"/>
              </w:rPr>
            </w:pPr>
            <w:r w:rsidRPr="00644792">
              <w:rPr>
                <w:rFonts w:ascii="Arial" w:hAnsi="Arial" w:cs="Arial"/>
                <w:b/>
                <w:bCs/>
                <w:sz w:val="20"/>
                <w:szCs w:val="20"/>
              </w:rPr>
              <w:t xml:space="preserve">0 </w:t>
            </w:r>
            <w:r w:rsidRPr="00644792">
              <w:rPr>
                <w:rFonts w:ascii="Arial" w:hAnsi="Arial" w:cs="Arial"/>
                <w:sz w:val="20"/>
                <w:szCs w:val="20"/>
              </w:rPr>
              <w:t>punti</w:t>
            </w:r>
          </w:p>
        </w:tc>
        <w:tc>
          <w:tcPr>
            <w:tcW w:w="1685" w:type="dxa"/>
            <w:tcBorders>
              <w:top w:val="single" w:sz="4" w:space="0" w:color="auto"/>
              <w:left w:val="single" w:sz="4" w:space="0" w:color="auto"/>
              <w:bottom w:val="single" w:sz="4" w:space="0" w:color="auto"/>
              <w:right w:val="single" w:sz="4" w:space="0" w:color="auto"/>
            </w:tcBorders>
            <w:vAlign w:val="center"/>
          </w:tcPr>
          <w:p w14:paraId="7BC105CF" w14:textId="77777777" w:rsidR="009D0D87" w:rsidRPr="00644792" w:rsidRDefault="009D0D87" w:rsidP="003B462E">
            <w:pPr>
              <w:widowControl w:val="0"/>
              <w:ind w:firstLine="0"/>
              <w:jc w:val="center"/>
              <w:rPr>
                <w:rFonts w:ascii="Arial" w:hAnsi="Arial" w:cs="Arial"/>
                <w:sz w:val="20"/>
                <w:szCs w:val="20"/>
              </w:rPr>
            </w:pPr>
            <w:r w:rsidRPr="00644792">
              <w:rPr>
                <w:rFonts w:ascii="Arial" w:hAnsi="Arial" w:cs="Arial"/>
                <w:sz w:val="20"/>
                <w:szCs w:val="20"/>
              </w:rPr>
              <w:t>28/30</w:t>
            </w:r>
          </w:p>
        </w:tc>
        <w:tc>
          <w:tcPr>
            <w:tcW w:w="1685" w:type="dxa"/>
            <w:tcBorders>
              <w:top w:val="single" w:sz="4" w:space="0" w:color="auto"/>
              <w:left w:val="single" w:sz="4" w:space="0" w:color="auto"/>
              <w:bottom w:val="single" w:sz="4" w:space="0" w:color="auto"/>
              <w:right w:val="single" w:sz="4" w:space="0" w:color="auto"/>
            </w:tcBorders>
            <w:vAlign w:val="center"/>
          </w:tcPr>
          <w:p w14:paraId="3708D042" w14:textId="77777777" w:rsidR="009D0D87" w:rsidRPr="00644792" w:rsidRDefault="009D0D87" w:rsidP="003B462E">
            <w:pPr>
              <w:widowControl w:val="0"/>
              <w:ind w:firstLine="0"/>
              <w:rPr>
                <w:rFonts w:ascii="Arial" w:hAnsi="Arial" w:cs="Arial"/>
                <w:sz w:val="20"/>
                <w:szCs w:val="20"/>
              </w:rPr>
            </w:pPr>
            <w:r w:rsidRPr="00644792">
              <w:rPr>
                <w:rFonts w:ascii="Arial" w:hAnsi="Arial" w:cs="Arial"/>
                <w:b/>
                <w:bCs/>
                <w:sz w:val="20"/>
                <w:szCs w:val="20"/>
              </w:rPr>
              <w:t xml:space="preserve">2 </w:t>
            </w:r>
            <w:r w:rsidRPr="00644792">
              <w:rPr>
                <w:rFonts w:ascii="Arial" w:hAnsi="Arial" w:cs="Arial"/>
                <w:sz w:val="20"/>
                <w:szCs w:val="20"/>
              </w:rPr>
              <w:t>punti</w:t>
            </w:r>
          </w:p>
        </w:tc>
        <w:tc>
          <w:tcPr>
            <w:tcW w:w="1686" w:type="dxa"/>
            <w:tcBorders>
              <w:top w:val="single" w:sz="4" w:space="0" w:color="auto"/>
              <w:left w:val="single" w:sz="4" w:space="0" w:color="auto"/>
              <w:right w:val="single" w:sz="4" w:space="0" w:color="auto"/>
            </w:tcBorders>
            <w:vAlign w:val="center"/>
          </w:tcPr>
          <w:p w14:paraId="682A49C4" w14:textId="77777777" w:rsidR="009D0D87" w:rsidRPr="00644792" w:rsidRDefault="009D0D87" w:rsidP="00D64C38">
            <w:pPr>
              <w:widowControl w:val="0"/>
              <w:ind w:firstLine="0"/>
              <w:rPr>
                <w:rFonts w:ascii="Arial" w:hAnsi="Arial" w:cs="Arial"/>
                <w:sz w:val="20"/>
                <w:szCs w:val="20"/>
              </w:rPr>
            </w:pPr>
            <w:r w:rsidRPr="00644792">
              <w:rPr>
                <w:rFonts w:ascii="Arial" w:hAnsi="Arial" w:cs="Arial"/>
                <w:sz w:val="20"/>
                <w:szCs w:val="20"/>
              </w:rPr>
              <w:t>106-105/110</w:t>
            </w:r>
          </w:p>
        </w:tc>
        <w:tc>
          <w:tcPr>
            <w:tcW w:w="1686" w:type="dxa"/>
            <w:tcBorders>
              <w:top w:val="single" w:sz="4" w:space="0" w:color="auto"/>
              <w:left w:val="single" w:sz="4" w:space="0" w:color="auto"/>
              <w:right w:val="single" w:sz="4" w:space="0" w:color="auto"/>
            </w:tcBorders>
            <w:vAlign w:val="center"/>
          </w:tcPr>
          <w:p w14:paraId="395CE395" w14:textId="77777777" w:rsidR="009D0D87" w:rsidRPr="00644792" w:rsidRDefault="009D0D87" w:rsidP="003B462E">
            <w:pPr>
              <w:widowControl w:val="0"/>
              <w:rPr>
                <w:rFonts w:ascii="Arial" w:hAnsi="Arial" w:cs="Arial"/>
                <w:sz w:val="20"/>
                <w:szCs w:val="20"/>
              </w:rPr>
            </w:pPr>
            <w:r w:rsidRPr="00644792">
              <w:rPr>
                <w:rFonts w:ascii="Arial" w:hAnsi="Arial" w:cs="Arial"/>
                <w:b/>
                <w:bCs/>
                <w:sz w:val="20"/>
                <w:szCs w:val="20"/>
              </w:rPr>
              <w:t xml:space="preserve">2 </w:t>
            </w:r>
            <w:r w:rsidRPr="00644792">
              <w:rPr>
                <w:rFonts w:ascii="Arial" w:hAnsi="Arial" w:cs="Arial"/>
                <w:sz w:val="20"/>
                <w:szCs w:val="20"/>
              </w:rPr>
              <w:t>punti</w:t>
            </w:r>
          </w:p>
        </w:tc>
      </w:tr>
      <w:tr w:rsidR="00644792" w:rsidRPr="00644792" w14:paraId="56584A21" w14:textId="77777777" w:rsidTr="00A5454C">
        <w:trPr>
          <w:cantSplit/>
          <w:trHeight w:val="262"/>
        </w:trPr>
        <w:tc>
          <w:tcPr>
            <w:tcW w:w="2399" w:type="dxa"/>
            <w:vMerge/>
            <w:tcBorders>
              <w:left w:val="single" w:sz="4" w:space="0" w:color="auto"/>
              <w:bottom w:val="single" w:sz="4" w:space="0" w:color="auto"/>
              <w:right w:val="single" w:sz="4" w:space="0" w:color="auto"/>
            </w:tcBorders>
            <w:vAlign w:val="center"/>
          </w:tcPr>
          <w:p w14:paraId="28F61DBC" w14:textId="77777777" w:rsidR="009D0D87" w:rsidRPr="00644792" w:rsidRDefault="009D0D87" w:rsidP="009A3746">
            <w:pPr>
              <w:widowControl w:val="0"/>
              <w:rPr>
                <w:rFonts w:ascii="Arial" w:hAnsi="Arial" w:cs="Arial"/>
                <w:sz w:val="20"/>
                <w:szCs w:val="20"/>
              </w:rPr>
            </w:pPr>
          </w:p>
        </w:tc>
        <w:tc>
          <w:tcPr>
            <w:tcW w:w="1685" w:type="dxa"/>
            <w:vMerge/>
            <w:tcBorders>
              <w:left w:val="single" w:sz="4" w:space="0" w:color="auto"/>
              <w:bottom w:val="single" w:sz="4" w:space="0" w:color="auto"/>
              <w:right w:val="single" w:sz="4" w:space="0" w:color="auto"/>
            </w:tcBorders>
            <w:vAlign w:val="center"/>
          </w:tcPr>
          <w:p w14:paraId="04DF7F68" w14:textId="77777777" w:rsidR="009D0D87" w:rsidRPr="00644792" w:rsidRDefault="009D0D87" w:rsidP="009A3746">
            <w:pPr>
              <w:widowControl w:val="0"/>
              <w:rPr>
                <w:rFonts w:ascii="Arial" w:hAnsi="Arial" w:cs="Arial"/>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0D275E8C" w14:textId="77777777" w:rsidR="009D0D87" w:rsidRPr="00644792" w:rsidRDefault="009D0D87" w:rsidP="003B462E">
            <w:pPr>
              <w:widowControl w:val="0"/>
              <w:ind w:firstLine="0"/>
              <w:jc w:val="center"/>
              <w:rPr>
                <w:rFonts w:ascii="Arial" w:hAnsi="Arial" w:cs="Arial"/>
                <w:sz w:val="20"/>
                <w:szCs w:val="20"/>
              </w:rPr>
            </w:pPr>
            <w:r w:rsidRPr="00644792">
              <w:rPr>
                <w:rFonts w:ascii="Arial" w:hAnsi="Arial" w:cs="Arial"/>
                <w:sz w:val="20"/>
                <w:szCs w:val="20"/>
              </w:rPr>
              <w:t>27/30</w:t>
            </w:r>
          </w:p>
        </w:tc>
        <w:tc>
          <w:tcPr>
            <w:tcW w:w="1685" w:type="dxa"/>
            <w:tcBorders>
              <w:top w:val="single" w:sz="4" w:space="0" w:color="auto"/>
              <w:left w:val="single" w:sz="4" w:space="0" w:color="auto"/>
              <w:bottom w:val="single" w:sz="4" w:space="0" w:color="auto"/>
              <w:right w:val="single" w:sz="4" w:space="0" w:color="auto"/>
            </w:tcBorders>
            <w:vAlign w:val="center"/>
          </w:tcPr>
          <w:p w14:paraId="3A62E951" w14:textId="77777777" w:rsidR="009D0D87" w:rsidRPr="00644792" w:rsidRDefault="009D0D87" w:rsidP="003B462E">
            <w:pPr>
              <w:widowControl w:val="0"/>
              <w:ind w:firstLine="0"/>
              <w:rPr>
                <w:rFonts w:ascii="Arial" w:hAnsi="Arial" w:cs="Arial"/>
                <w:b/>
                <w:sz w:val="20"/>
                <w:szCs w:val="20"/>
              </w:rPr>
            </w:pPr>
            <w:r w:rsidRPr="00644792">
              <w:rPr>
                <w:rFonts w:ascii="Arial" w:hAnsi="Arial" w:cs="Arial"/>
                <w:b/>
                <w:sz w:val="20"/>
                <w:szCs w:val="20"/>
              </w:rPr>
              <w:t xml:space="preserve">1 </w:t>
            </w:r>
            <w:r w:rsidRPr="00644792">
              <w:rPr>
                <w:rFonts w:ascii="Arial" w:hAnsi="Arial" w:cs="Arial"/>
                <w:sz w:val="20"/>
                <w:szCs w:val="20"/>
              </w:rPr>
              <w:t>punto</w:t>
            </w:r>
          </w:p>
        </w:tc>
        <w:tc>
          <w:tcPr>
            <w:tcW w:w="1686" w:type="dxa"/>
            <w:tcBorders>
              <w:left w:val="single" w:sz="4" w:space="0" w:color="auto"/>
              <w:bottom w:val="single" w:sz="4" w:space="0" w:color="auto"/>
              <w:right w:val="single" w:sz="4" w:space="0" w:color="auto"/>
            </w:tcBorders>
            <w:vAlign w:val="center"/>
          </w:tcPr>
          <w:p w14:paraId="7F9D94B3" w14:textId="77777777" w:rsidR="009D0D87" w:rsidRPr="00644792" w:rsidRDefault="009D0D87" w:rsidP="00D64C38">
            <w:pPr>
              <w:widowControl w:val="0"/>
              <w:ind w:firstLine="0"/>
              <w:rPr>
                <w:rFonts w:ascii="Arial" w:hAnsi="Arial" w:cs="Arial"/>
                <w:bCs/>
                <w:sz w:val="20"/>
                <w:szCs w:val="20"/>
              </w:rPr>
            </w:pPr>
            <w:r w:rsidRPr="00644792">
              <w:rPr>
                <w:rFonts w:ascii="Arial" w:hAnsi="Arial" w:cs="Arial"/>
                <w:bCs/>
                <w:sz w:val="20"/>
                <w:szCs w:val="20"/>
              </w:rPr>
              <w:t>104-102/110</w:t>
            </w:r>
          </w:p>
        </w:tc>
        <w:tc>
          <w:tcPr>
            <w:tcW w:w="1686" w:type="dxa"/>
            <w:tcBorders>
              <w:left w:val="single" w:sz="4" w:space="0" w:color="auto"/>
              <w:bottom w:val="single" w:sz="4" w:space="0" w:color="auto"/>
              <w:right w:val="single" w:sz="4" w:space="0" w:color="auto"/>
            </w:tcBorders>
            <w:vAlign w:val="center"/>
          </w:tcPr>
          <w:p w14:paraId="5B5E93C8" w14:textId="77777777" w:rsidR="009D0D87" w:rsidRPr="00644792" w:rsidRDefault="009D0D87" w:rsidP="003B462E">
            <w:pPr>
              <w:widowControl w:val="0"/>
              <w:rPr>
                <w:rFonts w:ascii="Arial" w:hAnsi="Arial" w:cs="Arial"/>
                <w:b/>
                <w:bCs/>
                <w:sz w:val="20"/>
                <w:szCs w:val="20"/>
              </w:rPr>
            </w:pPr>
            <w:r w:rsidRPr="00644792">
              <w:rPr>
                <w:rFonts w:ascii="Arial" w:hAnsi="Arial" w:cs="Arial"/>
                <w:b/>
                <w:bCs/>
                <w:sz w:val="20"/>
                <w:szCs w:val="20"/>
              </w:rPr>
              <w:t xml:space="preserve">1 </w:t>
            </w:r>
            <w:r w:rsidRPr="00644792">
              <w:rPr>
                <w:rFonts w:ascii="Arial" w:hAnsi="Arial" w:cs="Arial"/>
                <w:bCs/>
                <w:sz w:val="20"/>
                <w:szCs w:val="20"/>
              </w:rPr>
              <w:t>punto</w:t>
            </w:r>
          </w:p>
        </w:tc>
      </w:tr>
    </w:tbl>
    <w:p w14:paraId="34581C4D" w14:textId="4DA17731" w:rsidR="009D0D87" w:rsidRPr="00644792" w:rsidRDefault="009D0D87" w:rsidP="00C46FFC">
      <w:pPr>
        <w:pStyle w:val="Titolo1"/>
        <w:rPr>
          <w:rFonts w:ascii="Arial" w:hAnsi="Arial" w:cs="Arial"/>
          <w:b/>
          <w:i w:val="0"/>
          <w:color w:val="auto"/>
          <w:sz w:val="24"/>
          <w:szCs w:val="24"/>
        </w:rPr>
      </w:pPr>
      <w:r w:rsidRPr="00644792">
        <w:rPr>
          <w:rFonts w:ascii="Arial" w:hAnsi="Arial" w:cs="Arial"/>
          <w:b/>
          <w:i w:val="0"/>
          <w:color w:val="auto"/>
          <w:sz w:val="24"/>
          <w:szCs w:val="24"/>
        </w:rPr>
        <w:lastRenderedPageBreak/>
        <w:t xml:space="preserve">Art. </w:t>
      </w:r>
      <w:r w:rsidR="006C7F07" w:rsidRPr="00644792">
        <w:rPr>
          <w:rFonts w:ascii="Arial" w:hAnsi="Arial" w:cs="Arial"/>
          <w:b/>
          <w:i w:val="0"/>
          <w:color w:val="auto"/>
          <w:sz w:val="24"/>
          <w:szCs w:val="24"/>
        </w:rPr>
        <w:t>9</w:t>
      </w:r>
    </w:p>
    <w:p w14:paraId="334278CF" w14:textId="77777777" w:rsidR="009D0D87" w:rsidRPr="00644792" w:rsidRDefault="009D0D87" w:rsidP="00C46FFC">
      <w:pPr>
        <w:pStyle w:val="Titolo1"/>
        <w:rPr>
          <w:rFonts w:ascii="Arial" w:hAnsi="Arial" w:cs="Arial"/>
          <w:b/>
          <w:i w:val="0"/>
          <w:color w:val="auto"/>
          <w:sz w:val="24"/>
          <w:szCs w:val="24"/>
        </w:rPr>
      </w:pPr>
      <w:r w:rsidRPr="00644792">
        <w:rPr>
          <w:rFonts w:ascii="Arial" w:hAnsi="Arial" w:cs="Arial"/>
          <w:b/>
          <w:i w:val="0"/>
          <w:color w:val="auto"/>
          <w:sz w:val="24"/>
          <w:szCs w:val="24"/>
        </w:rPr>
        <w:t>Graduatoria e Ammissione alla Scuola</w:t>
      </w:r>
    </w:p>
    <w:p w14:paraId="57030AC0" w14:textId="2663AB60"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 xml:space="preserve">Saranno ammessi alla Scuola coloro che, in relazione ai posti disponibili, si siano classificati in posizione utile nella graduatoria, che sarà pubblicata ufficialmente negli albi delle Università degli Studi di Macerata e Camerino, nonché nei rispettivi siti </w:t>
      </w:r>
      <w:hyperlink r:id="rId12" w:history="1">
        <w:r w:rsidRPr="00644792">
          <w:rPr>
            <w:rStyle w:val="Collegamentoipertestuale"/>
            <w:rFonts w:ascii="Arial" w:hAnsi="Arial" w:cs="Arial"/>
            <w:color w:val="auto"/>
            <w:sz w:val="24"/>
            <w:szCs w:val="24"/>
          </w:rPr>
          <w:t>www.unimc.it</w:t>
        </w:r>
      </w:hyperlink>
      <w:r w:rsidRPr="00644792">
        <w:rPr>
          <w:rFonts w:ascii="Arial" w:hAnsi="Arial" w:cs="Arial"/>
          <w:sz w:val="24"/>
          <w:szCs w:val="24"/>
        </w:rPr>
        <w:t xml:space="preserve">, </w:t>
      </w:r>
      <w:hyperlink r:id="rId13" w:history="1">
        <w:r w:rsidRPr="00644792">
          <w:rPr>
            <w:rStyle w:val="Collegamentoipertestuale"/>
            <w:rFonts w:ascii="Arial" w:hAnsi="Arial" w:cs="Arial"/>
            <w:color w:val="auto"/>
            <w:sz w:val="24"/>
            <w:szCs w:val="24"/>
          </w:rPr>
          <w:t>www.unicam.it</w:t>
        </w:r>
      </w:hyperlink>
      <w:r w:rsidRPr="00644792">
        <w:rPr>
          <w:rFonts w:ascii="Arial" w:hAnsi="Arial" w:cs="Arial"/>
          <w:sz w:val="24"/>
          <w:szCs w:val="24"/>
        </w:rPr>
        <w:t xml:space="preserve"> entro 1</w:t>
      </w:r>
      <w:r w:rsidR="00877994" w:rsidRPr="00644792">
        <w:rPr>
          <w:rFonts w:ascii="Arial" w:hAnsi="Arial" w:cs="Arial"/>
          <w:sz w:val="24"/>
          <w:szCs w:val="24"/>
        </w:rPr>
        <w:t>5</w:t>
      </w:r>
      <w:r w:rsidRPr="00644792">
        <w:rPr>
          <w:rFonts w:ascii="Arial" w:hAnsi="Arial" w:cs="Arial"/>
          <w:sz w:val="24"/>
          <w:szCs w:val="24"/>
        </w:rPr>
        <w:t xml:space="preserve"> giorni dall’effettuazione della prova. A parità di punteggio, è ammesso il candidato più giovane d’età.</w:t>
      </w:r>
    </w:p>
    <w:p w14:paraId="2AC05C6A"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I termini per l'iscrizione dei vincitori e degli eventuali subentranti, a seguito di rinunce o decadenze, saranno pubblicati con le stesse modalità e nella stessa data di pubblicazione della graduatoria.</w:t>
      </w:r>
    </w:p>
    <w:p w14:paraId="30A6213B"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Graduatoria, termini e modalità per effettuare l’iscrizione online saranno pubblicati nei relativi siti.</w:t>
      </w:r>
    </w:p>
    <w:p w14:paraId="70559C4A" w14:textId="267F0D79" w:rsidR="009D0D87" w:rsidRPr="00644792" w:rsidRDefault="009D0D87" w:rsidP="00220F81">
      <w:pPr>
        <w:widowControl w:val="0"/>
        <w:spacing w:line="240" w:lineRule="auto"/>
        <w:ind w:firstLine="0"/>
        <w:rPr>
          <w:rFonts w:ascii="Arial" w:hAnsi="Arial" w:cs="Arial"/>
          <w:b/>
          <w:strike/>
          <w:sz w:val="24"/>
          <w:szCs w:val="24"/>
        </w:rPr>
      </w:pPr>
      <w:r w:rsidRPr="00644792">
        <w:rPr>
          <w:rFonts w:ascii="Arial" w:hAnsi="Arial" w:cs="Arial"/>
          <w:b/>
          <w:sz w:val="24"/>
          <w:szCs w:val="24"/>
        </w:rPr>
        <w:t>I candidati ammessi dovranno effettuare l’iscrizione online</w:t>
      </w:r>
      <w:r w:rsidR="008F2823" w:rsidRPr="00644792">
        <w:rPr>
          <w:rFonts w:ascii="Arial" w:hAnsi="Arial" w:cs="Arial"/>
          <w:b/>
          <w:sz w:val="24"/>
          <w:szCs w:val="24"/>
        </w:rPr>
        <w:t xml:space="preserve"> ed effettuare il pagamento della tassa di iscrizione</w:t>
      </w:r>
      <w:r w:rsidR="00B37BAC" w:rsidRPr="00644792">
        <w:rPr>
          <w:rFonts w:ascii="Arial" w:hAnsi="Arial" w:cs="Arial"/>
          <w:b/>
          <w:sz w:val="24"/>
          <w:szCs w:val="24"/>
        </w:rPr>
        <w:t>.</w:t>
      </w:r>
    </w:p>
    <w:p w14:paraId="1F59A424" w14:textId="77777777"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 xml:space="preserve">Gli interessati </w:t>
      </w:r>
      <w:r w:rsidRPr="00644792">
        <w:rPr>
          <w:rFonts w:ascii="Arial" w:hAnsi="Arial" w:cs="Arial"/>
          <w:b/>
          <w:bCs/>
          <w:sz w:val="24"/>
          <w:szCs w:val="24"/>
        </w:rPr>
        <w:t>non riceveranno</w:t>
      </w:r>
      <w:r w:rsidRPr="00644792">
        <w:rPr>
          <w:rFonts w:ascii="Arial" w:hAnsi="Arial" w:cs="Arial"/>
          <w:sz w:val="24"/>
          <w:szCs w:val="24"/>
        </w:rPr>
        <w:t xml:space="preserve"> alcuna comunicazione personale e pertanto sono tenuti a prendere visione della graduatoria e dei </w:t>
      </w:r>
      <w:r w:rsidRPr="00644792">
        <w:rPr>
          <w:rFonts w:ascii="Arial" w:hAnsi="Arial" w:cs="Arial"/>
          <w:b/>
          <w:sz w:val="24"/>
          <w:szCs w:val="24"/>
        </w:rPr>
        <w:t>termini perentori di iscrizione</w:t>
      </w:r>
      <w:r w:rsidRPr="00644792">
        <w:rPr>
          <w:rFonts w:ascii="Arial" w:hAnsi="Arial" w:cs="Arial"/>
          <w:sz w:val="24"/>
          <w:szCs w:val="24"/>
        </w:rPr>
        <w:t xml:space="preserve"> nei siti di cui sopra.</w:t>
      </w:r>
    </w:p>
    <w:p w14:paraId="20C67A88" w14:textId="77777777" w:rsidR="00970F83" w:rsidRPr="00644792" w:rsidRDefault="00970F83" w:rsidP="00853E9E">
      <w:pPr>
        <w:widowControl w:val="0"/>
        <w:spacing w:line="240" w:lineRule="auto"/>
        <w:ind w:firstLine="0"/>
        <w:jc w:val="center"/>
        <w:rPr>
          <w:rFonts w:ascii="Arial" w:hAnsi="Arial" w:cs="Arial"/>
          <w:b/>
          <w:sz w:val="24"/>
          <w:szCs w:val="24"/>
        </w:rPr>
      </w:pPr>
    </w:p>
    <w:p w14:paraId="4C2CE20B" w14:textId="3A45DC61" w:rsidR="009D0D87" w:rsidRPr="00644792" w:rsidRDefault="009D0D87" w:rsidP="00853E9E">
      <w:pPr>
        <w:widowControl w:val="0"/>
        <w:spacing w:line="240" w:lineRule="auto"/>
        <w:ind w:firstLine="0"/>
        <w:jc w:val="center"/>
        <w:rPr>
          <w:rFonts w:ascii="Arial" w:hAnsi="Arial" w:cs="Arial"/>
          <w:b/>
          <w:sz w:val="24"/>
          <w:szCs w:val="24"/>
        </w:rPr>
      </w:pPr>
      <w:r w:rsidRPr="00644792">
        <w:rPr>
          <w:rFonts w:ascii="Arial" w:hAnsi="Arial" w:cs="Arial"/>
          <w:b/>
          <w:sz w:val="24"/>
          <w:szCs w:val="24"/>
        </w:rPr>
        <w:t xml:space="preserve">Art. </w:t>
      </w:r>
      <w:r w:rsidR="006C7F07" w:rsidRPr="00644792">
        <w:rPr>
          <w:rFonts w:ascii="Arial" w:hAnsi="Arial" w:cs="Arial"/>
          <w:b/>
          <w:sz w:val="24"/>
          <w:szCs w:val="24"/>
        </w:rPr>
        <w:t>10</w:t>
      </w:r>
    </w:p>
    <w:p w14:paraId="70E8AB11" w14:textId="77777777" w:rsidR="009D0D87" w:rsidRPr="00644792" w:rsidRDefault="009D0D87" w:rsidP="00853E9E">
      <w:pPr>
        <w:widowControl w:val="0"/>
        <w:spacing w:line="240" w:lineRule="auto"/>
        <w:ind w:firstLine="0"/>
        <w:jc w:val="center"/>
        <w:rPr>
          <w:rFonts w:ascii="Arial" w:hAnsi="Arial" w:cs="Arial"/>
          <w:b/>
          <w:sz w:val="24"/>
          <w:szCs w:val="24"/>
        </w:rPr>
      </w:pPr>
      <w:r w:rsidRPr="00644792">
        <w:rPr>
          <w:rFonts w:ascii="Arial" w:hAnsi="Arial" w:cs="Arial"/>
          <w:b/>
          <w:sz w:val="24"/>
          <w:szCs w:val="24"/>
        </w:rPr>
        <w:t>Responsabile del procedimento</w:t>
      </w:r>
    </w:p>
    <w:p w14:paraId="3DF576C0" w14:textId="27C0BF38" w:rsidR="009D0D87" w:rsidRPr="00644792" w:rsidRDefault="009D0D87" w:rsidP="00220F81">
      <w:pPr>
        <w:widowControl w:val="0"/>
        <w:spacing w:line="240" w:lineRule="auto"/>
        <w:ind w:firstLine="0"/>
        <w:rPr>
          <w:rFonts w:ascii="Arial" w:hAnsi="Arial" w:cs="Arial"/>
          <w:sz w:val="24"/>
          <w:szCs w:val="24"/>
        </w:rPr>
      </w:pPr>
      <w:r w:rsidRPr="00644792">
        <w:rPr>
          <w:rFonts w:ascii="Arial" w:hAnsi="Arial" w:cs="Arial"/>
          <w:sz w:val="24"/>
          <w:szCs w:val="24"/>
        </w:rPr>
        <w:t>Ai sensi della L. 7 agosto 1990 n. 241 e successive modificazioni ed integrazioni, Responsabile del procedimento è la Dott.ssa Anna Simonelli, Responsabile Amministrativ</w:t>
      </w:r>
      <w:r w:rsidR="00F853C1">
        <w:rPr>
          <w:rFonts w:ascii="Arial" w:hAnsi="Arial" w:cs="Arial"/>
          <w:sz w:val="24"/>
          <w:szCs w:val="24"/>
        </w:rPr>
        <w:t>a</w:t>
      </w:r>
      <w:r w:rsidRPr="00644792">
        <w:rPr>
          <w:rFonts w:ascii="Arial" w:hAnsi="Arial" w:cs="Arial"/>
          <w:sz w:val="24"/>
          <w:szCs w:val="24"/>
        </w:rPr>
        <w:t xml:space="preserve"> del Dipartimento di Giurisprudenza dell’Università degli </w:t>
      </w:r>
      <w:r w:rsidR="00F853C1">
        <w:rPr>
          <w:rFonts w:ascii="Arial" w:hAnsi="Arial" w:cs="Arial"/>
          <w:sz w:val="24"/>
          <w:szCs w:val="24"/>
        </w:rPr>
        <w:t>S</w:t>
      </w:r>
      <w:r w:rsidRPr="00644792">
        <w:rPr>
          <w:rFonts w:ascii="Arial" w:hAnsi="Arial" w:cs="Arial"/>
          <w:sz w:val="24"/>
          <w:szCs w:val="24"/>
        </w:rPr>
        <w:t>tudi di Macerata, sede amministrativa della Scuola di specializzazione per le professioni legali delle Università di Camerino e di Macerata.</w:t>
      </w:r>
    </w:p>
    <w:p w14:paraId="39EDD2BB" w14:textId="77777777" w:rsidR="00B60216" w:rsidRPr="00644792" w:rsidRDefault="00B60216" w:rsidP="00220F81">
      <w:pPr>
        <w:widowControl w:val="0"/>
        <w:spacing w:line="240" w:lineRule="auto"/>
        <w:ind w:firstLine="0"/>
        <w:rPr>
          <w:rFonts w:ascii="Arial" w:hAnsi="Arial" w:cs="Arial"/>
          <w:sz w:val="24"/>
          <w:szCs w:val="24"/>
        </w:rPr>
      </w:pPr>
    </w:p>
    <w:p w14:paraId="0E607F48" w14:textId="7B1A7988"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Art. 1</w:t>
      </w:r>
      <w:r w:rsidR="006C7F07" w:rsidRPr="00644792">
        <w:rPr>
          <w:rFonts w:ascii="Arial" w:hAnsi="Arial" w:cs="Arial"/>
          <w:b/>
          <w:i w:val="0"/>
          <w:color w:val="auto"/>
          <w:sz w:val="24"/>
          <w:szCs w:val="24"/>
        </w:rPr>
        <w:t>1</w:t>
      </w:r>
    </w:p>
    <w:p w14:paraId="26FFA49B" w14:textId="77777777" w:rsidR="009D0D87" w:rsidRPr="00644792" w:rsidRDefault="009D0D87" w:rsidP="009D0D87">
      <w:pPr>
        <w:pStyle w:val="Titolo1"/>
        <w:rPr>
          <w:rFonts w:ascii="Arial" w:hAnsi="Arial" w:cs="Arial"/>
          <w:b/>
          <w:i w:val="0"/>
          <w:color w:val="auto"/>
          <w:sz w:val="24"/>
          <w:szCs w:val="24"/>
        </w:rPr>
      </w:pPr>
      <w:r w:rsidRPr="00644792">
        <w:rPr>
          <w:rFonts w:ascii="Arial" w:hAnsi="Arial" w:cs="Arial"/>
          <w:b/>
          <w:i w:val="0"/>
          <w:color w:val="auto"/>
          <w:sz w:val="24"/>
          <w:szCs w:val="24"/>
        </w:rPr>
        <w:t>Tassa di iscrizione</w:t>
      </w:r>
    </w:p>
    <w:p w14:paraId="05933247" w14:textId="41B553D6" w:rsidR="009D0D87" w:rsidRPr="00644792" w:rsidRDefault="009D0D87" w:rsidP="00065B47">
      <w:pPr>
        <w:pStyle w:val="Corpotesto"/>
        <w:rPr>
          <w:rFonts w:ascii="Arial" w:hAnsi="Arial" w:cs="Arial"/>
          <w:color w:val="auto"/>
          <w:sz w:val="24"/>
          <w:szCs w:val="24"/>
        </w:rPr>
      </w:pPr>
      <w:r w:rsidRPr="00644792">
        <w:rPr>
          <w:rFonts w:ascii="Arial" w:hAnsi="Arial" w:cs="Arial"/>
          <w:color w:val="auto"/>
          <w:sz w:val="24"/>
          <w:szCs w:val="24"/>
        </w:rPr>
        <w:t xml:space="preserve">L'importo annuale della tassa di iscrizione è pari ad </w:t>
      </w:r>
      <w:r w:rsidRPr="00644792">
        <w:rPr>
          <w:rFonts w:ascii="Arial" w:hAnsi="Arial" w:cs="Arial"/>
          <w:b/>
          <w:color w:val="auto"/>
          <w:sz w:val="24"/>
          <w:szCs w:val="24"/>
        </w:rPr>
        <w:t>€ 1.277,00</w:t>
      </w:r>
      <w:r w:rsidRPr="00644792">
        <w:rPr>
          <w:rFonts w:ascii="Arial" w:hAnsi="Arial" w:cs="Arial"/>
          <w:color w:val="auto"/>
          <w:sz w:val="24"/>
          <w:szCs w:val="24"/>
        </w:rPr>
        <w:t xml:space="preserve"> (comprensivo di </w:t>
      </w:r>
      <w:r w:rsidRPr="00644792">
        <w:rPr>
          <w:rFonts w:ascii="Arial" w:hAnsi="Arial" w:cs="Arial"/>
          <w:b/>
          <w:color w:val="auto"/>
          <w:sz w:val="24"/>
          <w:szCs w:val="24"/>
        </w:rPr>
        <w:t>€ 140,00</w:t>
      </w:r>
      <w:r w:rsidRPr="00644792">
        <w:rPr>
          <w:rFonts w:ascii="Arial" w:hAnsi="Arial" w:cs="Arial"/>
          <w:color w:val="auto"/>
          <w:sz w:val="24"/>
          <w:szCs w:val="24"/>
        </w:rPr>
        <w:t xml:space="preserve"> per tassa regionale per il diritto allo studio e di </w:t>
      </w:r>
      <w:r w:rsidRPr="00644792">
        <w:rPr>
          <w:rFonts w:ascii="Arial" w:hAnsi="Arial" w:cs="Arial"/>
          <w:b/>
          <w:color w:val="auto"/>
          <w:sz w:val="24"/>
          <w:szCs w:val="24"/>
        </w:rPr>
        <w:t>€ 16,00</w:t>
      </w:r>
      <w:r w:rsidRPr="00644792">
        <w:rPr>
          <w:rFonts w:ascii="Arial" w:hAnsi="Arial" w:cs="Arial"/>
          <w:color w:val="auto"/>
          <w:sz w:val="24"/>
          <w:szCs w:val="24"/>
        </w:rPr>
        <w:t xml:space="preserve"> per bollo virtuale).</w:t>
      </w:r>
    </w:p>
    <w:p w14:paraId="0FF853DF" w14:textId="77777777" w:rsidR="00B804F7" w:rsidRPr="00644792" w:rsidRDefault="009D0D87" w:rsidP="00065B47">
      <w:pPr>
        <w:widowControl w:val="0"/>
        <w:spacing w:line="240" w:lineRule="auto"/>
        <w:ind w:firstLine="0"/>
        <w:rPr>
          <w:rFonts w:ascii="Arial" w:hAnsi="Arial" w:cs="Arial"/>
          <w:b/>
          <w:bCs/>
          <w:sz w:val="24"/>
          <w:szCs w:val="24"/>
        </w:rPr>
      </w:pPr>
      <w:r w:rsidRPr="00644792">
        <w:rPr>
          <w:rFonts w:ascii="Arial" w:hAnsi="Arial" w:cs="Arial"/>
          <w:b/>
          <w:bCs/>
          <w:sz w:val="24"/>
          <w:szCs w:val="24"/>
        </w:rPr>
        <w:t>La prima rata</w:t>
      </w:r>
      <w:r w:rsidRPr="00644792">
        <w:rPr>
          <w:rFonts w:ascii="Arial" w:hAnsi="Arial" w:cs="Arial"/>
          <w:sz w:val="24"/>
          <w:szCs w:val="24"/>
        </w:rPr>
        <w:t xml:space="preserve"> di </w:t>
      </w:r>
      <w:r w:rsidRPr="00644792">
        <w:rPr>
          <w:rFonts w:ascii="Arial" w:hAnsi="Arial" w:cs="Arial"/>
          <w:b/>
          <w:sz w:val="24"/>
          <w:szCs w:val="24"/>
        </w:rPr>
        <w:t>€ 692,00</w:t>
      </w:r>
      <w:r w:rsidRPr="00644792">
        <w:rPr>
          <w:rFonts w:ascii="Arial" w:hAnsi="Arial" w:cs="Arial"/>
          <w:sz w:val="24"/>
          <w:szCs w:val="24"/>
        </w:rPr>
        <w:t xml:space="preserve"> dovrà essere versata all'atto dell'</w:t>
      </w:r>
      <w:r w:rsidRPr="00644792">
        <w:rPr>
          <w:rFonts w:ascii="Arial" w:hAnsi="Arial" w:cs="Arial"/>
          <w:b/>
          <w:bCs/>
          <w:sz w:val="24"/>
          <w:szCs w:val="24"/>
        </w:rPr>
        <w:t>immatricolazione</w:t>
      </w:r>
      <w:r w:rsidRPr="00644792">
        <w:rPr>
          <w:rFonts w:ascii="Arial" w:hAnsi="Arial" w:cs="Arial"/>
          <w:sz w:val="24"/>
          <w:szCs w:val="24"/>
        </w:rPr>
        <w:t xml:space="preserve">, la </w:t>
      </w:r>
      <w:r w:rsidRPr="00644792">
        <w:rPr>
          <w:rFonts w:ascii="Arial" w:hAnsi="Arial" w:cs="Arial"/>
          <w:b/>
          <w:bCs/>
          <w:sz w:val="24"/>
          <w:szCs w:val="24"/>
        </w:rPr>
        <w:t>seconda rata</w:t>
      </w:r>
      <w:r w:rsidRPr="00644792">
        <w:rPr>
          <w:rFonts w:ascii="Arial" w:hAnsi="Arial" w:cs="Arial"/>
          <w:sz w:val="24"/>
          <w:szCs w:val="24"/>
        </w:rPr>
        <w:t xml:space="preserve"> di </w:t>
      </w:r>
      <w:r w:rsidRPr="00644792">
        <w:rPr>
          <w:rFonts w:ascii="Arial" w:hAnsi="Arial" w:cs="Arial"/>
          <w:b/>
          <w:sz w:val="24"/>
          <w:szCs w:val="24"/>
        </w:rPr>
        <w:t>€ 585,00</w:t>
      </w:r>
      <w:r w:rsidRPr="00644792">
        <w:rPr>
          <w:rFonts w:ascii="Arial" w:hAnsi="Arial" w:cs="Arial"/>
          <w:sz w:val="24"/>
          <w:szCs w:val="24"/>
        </w:rPr>
        <w:t xml:space="preserve"> </w:t>
      </w:r>
      <w:r w:rsidRPr="00644792">
        <w:rPr>
          <w:rFonts w:ascii="Arial" w:hAnsi="Arial" w:cs="Arial"/>
          <w:b/>
          <w:bCs/>
          <w:sz w:val="24"/>
          <w:szCs w:val="24"/>
        </w:rPr>
        <w:t xml:space="preserve">entro il 30 aprile di ogni anno. </w:t>
      </w:r>
    </w:p>
    <w:p w14:paraId="1E884329" w14:textId="06448679" w:rsidR="00B804F7" w:rsidRPr="00644792" w:rsidRDefault="00B804F7" w:rsidP="00065B47">
      <w:pPr>
        <w:widowControl w:val="0"/>
        <w:spacing w:line="240" w:lineRule="auto"/>
        <w:ind w:firstLine="0"/>
        <w:rPr>
          <w:rFonts w:ascii="Arial" w:hAnsi="Arial" w:cs="Arial"/>
          <w:bCs/>
          <w:sz w:val="24"/>
          <w:szCs w:val="24"/>
        </w:rPr>
      </w:pPr>
      <w:r w:rsidRPr="00644792">
        <w:rPr>
          <w:rFonts w:ascii="Arial" w:hAnsi="Arial" w:cs="Arial"/>
          <w:bCs/>
          <w:sz w:val="24"/>
          <w:szCs w:val="24"/>
        </w:rPr>
        <w:t xml:space="preserve">Il pagamento della prima e della seconda rata deve essere autonomamente effettuato tramite il sistema </w:t>
      </w:r>
      <w:proofErr w:type="spellStart"/>
      <w:r w:rsidRPr="00644792">
        <w:rPr>
          <w:rFonts w:ascii="Arial" w:hAnsi="Arial" w:cs="Arial"/>
          <w:bCs/>
          <w:sz w:val="24"/>
          <w:szCs w:val="24"/>
        </w:rPr>
        <w:t>PagoPA</w:t>
      </w:r>
      <w:proofErr w:type="spellEnd"/>
      <w:r w:rsidRPr="00644792">
        <w:rPr>
          <w:rFonts w:ascii="Arial" w:hAnsi="Arial" w:cs="Arial"/>
          <w:bCs/>
          <w:sz w:val="24"/>
          <w:szCs w:val="24"/>
        </w:rPr>
        <w:t xml:space="preserve">. </w:t>
      </w:r>
      <w:proofErr w:type="gramStart"/>
      <w:r w:rsidRPr="00644792">
        <w:rPr>
          <w:rFonts w:ascii="Arial" w:hAnsi="Arial" w:cs="Arial"/>
          <w:bCs/>
          <w:sz w:val="24"/>
          <w:szCs w:val="24"/>
        </w:rPr>
        <w:t>E’</w:t>
      </w:r>
      <w:proofErr w:type="gramEnd"/>
      <w:r w:rsidRPr="00644792">
        <w:rPr>
          <w:rFonts w:ascii="Arial" w:hAnsi="Arial" w:cs="Arial"/>
          <w:bCs/>
          <w:sz w:val="24"/>
          <w:szCs w:val="24"/>
        </w:rPr>
        <w:t xml:space="preserve"> possibile eseguire il pagamento mediante internet banking oppure carta di credito</w:t>
      </w:r>
      <w:r w:rsidR="006D0991" w:rsidRPr="00644792">
        <w:rPr>
          <w:rFonts w:ascii="Arial" w:hAnsi="Arial" w:cs="Arial"/>
          <w:bCs/>
          <w:sz w:val="24"/>
          <w:szCs w:val="24"/>
        </w:rPr>
        <w:t xml:space="preserve"> </w:t>
      </w:r>
      <w:r w:rsidRPr="00644792">
        <w:rPr>
          <w:rFonts w:ascii="Arial" w:hAnsi="Arial" w:cs="Arial"/>
          <w:bCs/>
          <w:sz w:val="24"/>
          <w:szCs w:val="24"/>
        </w:rPr>
        <w:t xml:space="preserve">oppure di persona presso gli sportelli bancari, gli ATM bancomat, i punti vendita Sisal e Lottomatica o gli altri prestatori di servizi di pagamento aderenti al sistema </w:t>
      </w:r>
      <w:proofErr w:type="spellStart"/>
      <w:r w:rsidRPr="00644792">
        <w:rPr>
          <w:rFonts w:ascii="Arial" w:hAnsi="Arial" w:cs="Arial"/>
          <w:bCs/>
          <w:sz w:val="24"/>
          <w:szCs w:val="24"/>
        </w:rPr>
        <w:t>pagoPA</w:t>
      </w:r>
      <w:proofErr w:type="spellEnd"/>
      <w:r w:rsidRPr="00644792">
        <w:rPr>
          <w:rFonts w:ascii="Arial" w:hAnsi="Arial" w:cs="Arial"/>
          <w:bCs/>
          <w:sz w:val="24"/>
          <w:szCs w:val="24"/>
        </w:rPr>
        <w:t>. (nel sito web</w:t>
      </w:r>
    </w:p>
    <w:p w14:paraId="1DE5717C" w14:textId="1193C73D" w:rsidR="00B804F7" w:rsidRPr="00644792" w:rsidRDefault="00B804F7" w:rsidP="00065B47">
      <w:pPr>
        <w:widowControl w:val="0"/>
        <w:spacing w:line="240" w:lineRule="auto"/>
        <w:ind w:firstLine="0"/>
        <w:rPr>
          <w:rFonts w:ascii="Arial" w:hAnsi="Arial" w:cs="Arial"/>
          <w:bCs/>
          <w:sz w:val="24"/>
          <w:szCs w:val="24"/>
        </w:rPr>
      </w:pPr>
      <w:r w:rsidRPr="00644792">
        <w:rPr>
          <w:rFonts w:ascii="Arial" w:hAnsi="Arial" w:cs="Arial"/>
          <w:bCs/>
          <w:sz w:val="24"/>
          <w:szCs w:val="24"/>
        </w:rPr>
        <w:t xml:space="preserve"> </w:t>
      </w:r>
      <w:hyperlink r:id="rId14" w:history="1">
        <w:r w:rsidRPr="00644792">
          <w:rPr>
            <w:rStyle w:val="Collegamentoipertestuale"/>
            <w:rFonts w:ascii="Arial" w:hAnsi="Arial" w:cs="Arial"/>
            <w:bCs/>
            <w:color w:val="auto"/>
            <w:sz w:val="24"/>
            <w:szCs w:val="24"/>
          </w:rPr>
          <w:t>https://www.unimc.it/it/iscrizione-e-carriera/tasse-contributi/come-quando-pagare</w:t>
        </w:r>
      </w:hyperlink>
      <w:r w:rsidRPr="00644792">
        <w:rPr>
          <w:rFonts w:ascii="Arial" w:hAnsi="Arial" w:cs="Arial"/>
          <w:bCs/>
          <w:sz w:val="24"/>
          <w:szCs w:val="24"/>
        </w:rPr>
        <w:t xml:space="preserve"> è possibile consultare la guida al pagamento delle tasse e dei contributi universitari tramite “</w:t>
      </w:r>
      <w:proofErr w:type="spellStart"/>
      <w:r w:rsidRPr="00644792">
        <w:rPr>
          <w:rFonts w:ascii="Arial" w:hAnsi="Arial" w:cs="Arial"/>
          <w:bCs/>
          <w:sz w:val="24"/>
          <w:szCs w:val="24"/>
        </w:rPr>
        <w:t>PagoPA</w:t>
      </w:r>
      <w:proofErr w:type="spellEnd"/>
      <w:r w:rsidRPr="00644792">
        <w:rPr>
          <w:rFonts w:ascii="Arial" w:hAnsi="Arial" w:cs="Arial"/>
          <w:bCs/>
          <w:sz w:val="24"/>
          <w:szCs w:val="24"/>
        </w:rPr>
        <w:t>”)</w:t>
      </w:r>
    </w:p>
    <w:p w14:paraId="6D4F270E" w14:textId="06607D7B" w:rsidR="00B804F7" w:rsidRPr="00644792" w:rsidRDefault="00B804F7" w:rsidP="00065B47">
      <w:pPr>
        <w:widowControl w:val="0"/>
        <w:spacing w:line="240" w:lineRule="auto"/>
        <w:ind w:firstLine="0"/>
        <w:rPr>
          <w:rFonts w:ascii="Arial" w:hAnsi="Arial" w:cs="Arial"/>
          <w:bCs/>
          <w:sz w:val="24"/>
          <w:szCs w:val="24"/>
        </w:rPr>
      </w:pPr>
      <w:r w:rsidRPr="00644792">
        <w:rPr>
          <w:rFonts w:ascii="Arial" w:hAnsi="Arial" w:cs="Arial"/>
          <w:bCs/>
          <w:sz w:val="24"/>
          <w:szCs w:val="24"/>
        </w:rPr>
        <w:t>Per effettuare il pagamento occorre:</w:t>
      </w:r>
    </w:p>
    <w:p w14:paraId="109A3142" w14:textId="741E1AEE" w:rsidR="00B804F7" w:rsidRPr="00644792" w:rsidRDefault="00B804F7" w:rsidP="00B804F7">
      <w:pPr>
        <w:pStyle w:val="Paragrafoelenco"/>
        <w:widowControl w:val="0"/>
        <w:numPr>
          <w:ilvl w:val="0"/>
          <w:numId w:val="4"/>
        </w:numPr>
        <w:spacing w:line="240" w:lineRule="auto"/>
        <w:rPr>
          <w:rFonts w:ascii="Arial" w:hAnsi="Arial" w:cs="Arial"/>
          <w:bCs/>
          <w:sz w:val="24"/>
          <w:szCs w:val="24"/>
        </w:rPr>
      </w:pPr>
      <w:r w:rsidRPr="00644792">
        <w:rPr>
          <w:rFonts w:ascii="Arial" w:hAnsi="Arial" w:cs="Arial"/>
          <w:bCs/>
          <w:sz w:val="24"/>
          <w:szCs w:val="24"/>
        </w:rPr>
        <w:t>collegarsi al sito web studenti.unimc.it</w:t>
      </w:r>
    </w:p>
    <w:p w14:paraId="3CD28AA8" w14:textId="3629E968" w:rsidR="00B804F7" w:rsidRPr="00644792" w:rsidRDefault="00B804F7" w:rsidP="00B804F7">
      <w:pPr>
        <w:pStyle w:val="Paragrafoelenco"/>
        <w:widowControl w:val="0"/>
        <w:numPr>
          <w:ilvl w:val="0"/>
          <w:numId w:val="4"/>
        </w:numPr>
        <w:spacing w:line="240" w:lineRule="auto"/>
        <w:rPr>
          <w:rFonts w:ascii="Arial" w:hAnsi="Arial" w:cs="Arial"/>
          <w:bCs/>
          <w:sz w:val="24"/>
          <w:szCs w:val="24"/>
        </w:rPr>
      </w:pPr>
      <w:r w:rsidRPr="00644792">
        <w:rPr>
          <w:rFonts w:ascii="Arial" w:hAnsi="Arial" w:cs="Arial"/>
          <w:bCs/>
          <w:sz w:val="24"/>
          <w:szCs w:val="24"/>
        </w:rPr>
        <w:t>selezionare la voce “Login”, inserendo le credenziali di autenticazione, per accedere all’”Area Riservata”;</w:t>
      </w:r>
    </w:p>
    <w:p w14:paraId="2E20AA16" w14:textId="0688101D" w:rsidR="00B804F7" w:rsidRPr="00644792" w:rsidRDefault="00B804F7" w:rsidP="00B804F7">
      <w:pPr>
        <w:pStyle w:val="Paragrafoelenco"/>
        <w:widowControl w:val="0"/>
        <w:numPr>
          <w:ilvl w:val="0"/>
          <w:numId w:val="4"/>
        </w:numPr>
        <w:spacing w:line="240" w:lineRule="auto"/>
        <w:rPr>
          <w:rFonts w:ascii="Arial" w:hAnsi="Arial" w:cs="Arial"/>
          <w:bCs/>
          <w:sz w:val="24"/>
          <w:szCs w:val="24"/>
        </w:rPr>
      </w:pPr>
      <w:r w:rsidRPr="00644792">
        <w:rPr>
          <w:rFonts w:ascii="Arial" w:hAnsi="Arial" w:cs="Arial"/>
          <w:bCs/>
          <w:sz w:val="24"/>
          <w:szCs w:val="24"/>
        </w:rPr>
        <w:t>selezionare la voce “Pagamenti</w:t>
      </w:r>
      <w:r w:rsidR="003D7D16" w:rsidRPr="00644792">
        <w:rPr>
          <w:rFonts w:ascii="Arial" w:hAnsi="Arial" w:cs="Arial"/>
          <w:bCs/>
          <w:sz w:val="24"/>
          <w:szCs w:val="24"/>
        </w:rPr>
        <w:t xml:space="preserve">” e utilizzare il pulsante “stampa avviso </w:t>
      </w:r>
      <w:proofErr w:type="spellStart"/>
      <w:r w:rsidR="003D7D16" w:rsidRPr="00644792">
        <w:rPr>
          <w:rFonts w:ascii="Arial" w:hAnsi="Arial" w:cs="Arial"/>
          <w:bCs/>
          <w:sz w:val="24"/>
          <w:szCs w:val="24"/>
        </w:rPr>
        <w:t>PagoPA</w:t>
      </w:r>
      <w:proofErr w:type="spellEnd"/>
      <w:r w:rsidR="003D7D16" w:rsidRPr="00644792">
        <w:rPr>
          <w:rFonts w:ascii="Arial" w:hAnsi="Arial" w:cs="Arial"/>
          <w:bCs/>
          <w:sz w:val="24"/>
          <w:szCs w:val="24"/>
        </w:rPr>
        <w:t xml:space="preserve">”, per stampare l’avviso oppure il pulsante “Paga con </w:t>
      </w:r>
      <w:proofErr w:type="spellStart"/>
      <w:r w:rsidR="003D7D16" w:rsidRPr="00644792">
        <w:rPr>
          <w:rFonts w:ascii="Arial" w:hAnsi="Arial" w:cs="Arial"/>
          <w:bCs/>
          <w:sz w:val="24"/>
          <w:szCs w:val="24"/>
        </w:rPr>
        <w:t>PagoPa</w:t>
      </w:r>
      <w:proofErr w:type="spellEnd"/>
      <w:r w:rsidR="003D7D16" w:rsidRPr="00644792">
        <w:rPr>
          <w:rFonts w:ascii="Arial" w:hAnsi="Arial" w:cs="Arial"/>
          <w:bCs/>
          <w:sz w:val="24"/>
          <w:szCs w:val="24"/>
        </w:rPr>
        <w:t>”, per pagare direttamente.</w:t>
      </w:r>
    </w:p>
    <w:p w14:paraId="04A62133" w14:textId="77777777" w:rsidR="00B804F7" w:rsidRPr="00644792" w:rsidRDefault="00B804F7" w:rsidP="00065B47">
      <w:pPr>
        <w:widowControl w:val="0"/>
        <w:spacing w:line="240" w:lineRule="auto"/>
        <w:ind w:firstLine="0"/>
        <w:rPr>
          <w:rFonts w:ascii="Arial" w:hAnsi="Arial" w:cs="Arial"/>
          <w:bCs/>
          <w:sz w:val="24"/>
          <w:szCs w:val="24"/>
        </w:rPr>
      </w:pPr>
    </w:p>
    <w:p w14:paraId="7AFC8982" w14:textId="44B63A40" w:rsidR="009D0D87" w:rsidRPr="00644792" w:rsidRDefault="009D0D87" w:rsidP="00065B47">
      <w:pPr>
        <w:widowControl w:val="0"/>
        <w:spacing w:line="240" w:lineRule="auto"/>
        <w:ind w:firstLine="0"/>
        <w:rPr>
          <w:rFonts w:ascii="Arial" w:hAnsi="Arial" w:cs="Arial"/>
          <w:sz w:val="24"/>
          <w:szCs w:val="24"/>
        </w:rPr>
      </w:pPr>
      <w:r w:rsidRPr="00644792">
        <w:rPr>
          <w:rFonts w:ascii="Arial" w:hAnsi="Arial" w:cs="Arial"/>
          <w:sz w:val="24"/>
          <w:szCs w:val="24"/>
        </w:rPr>
        <w:lastRenderedPageBreak/>
        <w:t xml:space="preserve">Il presente bando viene affisso agli Albi ufficiali delle Università degli Studi di Macerata e di Camerino e pubblicato nei rispettivi siti </w:t>
      </w:r>
      <w:hyperlink r:id="rId15" w:history="1">
        <w:r w:rsidRPr="00644792">
          <w:rPr>
            <w:rStyle w:val="Collegamentoipertestuale"/>
            <w:rFonts w:ascii="Arial" w:hAnsi="Arial" w:cs="Arial"/>
            <w:color w:val="auto"/>
            <w:sz w:val="24"/>
            <w:szCs w:val="24"/>
          </w:rPr>
          <w:t>www.unimc.it</w:t>
        </w:r>
      </w:hyperlink>
      <w:r w:rsidRPr="00644792">
        <w:rPr>
          <w:rFonts w:ascii="Arial" w:hAnsi="Arial" w:cs="Arial"/>
          <w:sz w:val="24"/>
          <w:szCs w:val="24"/>
        </w:rPr>
        <w:t xml:space="preserve">, </w:t>
      </w:r>
      <w:hyperlink r:id="rId16" w:history="1">
        <w:r w:rsidRPr="00644792">
          <w:rPr>
            <w:rStyle w:val="Collegamentoipertestuale"/>
            <w:rFonts w:ascii="Arial" w:hAnsi="Arial" w:cs="Arial"/>
            <w:color w:val="auto"/>
            <w:sz w:val="24"/>
            <w:szCs w:val="24"/>
          </w:rPr>
          <w:t>www.unicam.it</w:t>
        </w:r>
      </w:hyperlink>
      <w:r w:rsidRPr="00644792">
        <w:rPr>
          <w:rFonts w:ascii="Arial" w:hAnsi="Arial" w:cs="Arial"/>
          <w:sz w:val="24"/>
          <w:szCs w:val="24"/>
        </w:rPr>
        <w:t>.</w:t>
      </w:r>
    </w:p>
    <w:p w14:paraId="45343783" w14:textId="77777777" w:rsidR="009D0D87" w:rsidRPr="00644792" w:rsidRDefault="009D0D87" w:rsidP="009D0D87">
      <w:pPr>
        <w:widowControl w:val="0"/>
        <w:rPr>
          <w:rFonts w:ascii="Arial" w:hAnsi="Arial" w:cs="Arial"/>
          <w:sz w:val="24"/>
          <w:szCs w:val="24"/>
        </w:rPr>
      </w:pPr>
    </w:p>
    <w:p w14:paraId="7F427D05" w14:textId="6973DC17" w:rsidR="009D0D87" w:rsidRPr="00644792" w:rsidRDefault="009D0D87" w:rsidP="00853E9E">
      <w:pPr>
        <w:pStyle w:val="Titolo1"/>
        <w:rPr>
          <w:rFonts w:ascii="Arial" w:hAnsi="Arial" w:cs="Arial"/>
          <w:b/>
          <w:i w:val="0"/>
          <w:color w:val="auto"/>
          <w:sz w:val="24"/>
          <w:szCs w:val="24"/>
        </w:rPr>
      </w:pPr>
      <w:r w:rsidRPr="00644792">
        <w:rPr>
          <w:rFonts w:ascii="Arial" w:hAnsi="Arial" w:cs="Arial"/>
          <w:b/>
          <w:i w:val="0"/>
          <w:color w:val="auto"/>
          <w:sz w:val="24"/>
          <w:szCs w:val="24"/>
        </w:rPr>
        <w:t>Art. 1</w:t>
      </w:r>
      <w:r w:rsidR="00A161BC" w:rsidRPr="00644792">
        <w:rPr>
          <w:rFonts w:ascii="Arial" w:hAnsi="Arial" w:cs="Arial"/>
          <w:b/>
          <w:i w:val="0"/>
          <w:color w:val="auto"/>
          <w:sz w:val="24"/>
          <w:szCs w:val="24"/>
        </w:rPr>
        <w:t>2</w:t>
      </w:r>
    </w:p>
    <w:p w14:paraId="34C32041" w14:textId="5AFAD04A" w:rsidR="009D0D87" w:rsidRPr="00644792" w:rsidRDefault="008665F7" w:rsidP="00853E9E">
      <w:pPr>
        <w:spacing w:line="240" w:lineRule="auto"/>
        <w:ind w:firstLine="0"/>
        <w:jc w:val="center"/>
        <w:rPr>
          <w:rFonts w:ascii="Arial" w:hAnsi="Arial" w:cs="Arial"/>
          <w:b/>
          <w:sz w:val="24"/>
          <w:szCs w:val="24"/>
        </w:rPr>
      </w:pPr>
      <w:r w:rsidRPr="00644792">
        <w:rPr>
          <w:rFonts w:ascii="Arial" w:hAnsi="Arial" w:cs="Arial"/>
          <w:b/>
          <w:sz w:val="24"/>
          <w:szCs w:val="24"/>
        </w:rPr>
        <w:t>Norma finale</w:t>
      </w:r>
    </w:p>
    <w:p w14:paraId="25EACD56" w14:textId="1FEFC854" w:rsidR="00A550B3" w:rsidRPr="00644792" w:rsidRDefault="009D0D87" w:rsidP="006510F6">
      <w:pPr>
        <w:spacing w:line="240" w:lineRule="auto"/>
        <w:ind w:firstLine="0"/>
        <w:rPr>
          <w:rFonts w:ascii="Arial" w:hAnsi="Arial" w:cs="Arial"/>
          <w:sz w:val="24"/>
          <w:szCs w:val="24"/>
        </w:rPr>
      </w:pPr>
      <w:r w:rsidRPr="00644792">
        <w:rPr>
          <w:rFonts w:ascii="Arial" w:hAnsi="Arial" w:cs="Arial"/>
          <w:sz w:val="24"/>
          <w:szCs w:val="24"/>
        </w:rPr>
        <w:t>Per quanto non contemplato nel presente avviso si rinvia al citato Decreto Interministeriale</w:t>
      </w:r>
      <w:r w:rsidR="006510F6" w:rsidRPr="00644792">
        <w:rPr>
          <w:rFonts w:ascii="Arial" w:hAnsi="Arial" w:cs="Arial"/>
          <w:sz w:val="24"/>
          <w:szCs w:val="24"/>
        </w:rPr>
        <w:t>.</w:t>
      </w:r>
    </w:p>
    <w:p w14:paraId="7473F9E7" w14:textId="77777777" w:rsidR="008665F7" w:rsidRPr="00644792" w:rsidRDefault="008665F7" w:rsidP="006510F6">
      <w:pPr>
        <w:spacing w:line="240" w:lineRule="auto"/>
        <w:ind w:firstLine="0"/>
        <w:rPr>
          <w:rFonts w:ascii="Arial" w:hAnsi="Arial" w:cs="Arial"/>
          <w:sz w:val="24"/>
          <w:szCs w:val="24"/>
        </w:rPr>
      </w:pPr>
    </w:p>
    <w:p w14:paraId="2A88E5C7" w14:textId="245B064E" w:rsidR="008665F7" w:rsidRPr="00644792" w:rsidRDefault="008665F7" w:rsidP="008665F7">
      <w:pPr>
        <w:widowControl w:val="0"/>
        <w:tabs>
          <w:tab w:val="center" w:pos="7371"/>
        </w:tabs>
        <w:ind w:firstLine="0"/>
        <w:rPr>
          <w:rFonts w:ascii="Arial" w:hAnsi="Arial" w:cs="Arial"/>
          <w:sz w:val="24"/>
          <w:szCs w:val="24"/>
        </w:rPr>
      </w:pPr>
      <w:r w:rsidRPr="00644792">
        <w:rPr>
          <w:rFonts w:ascii="Arial" w:hAnsi="Arial" w:cs="Arial"/>
          <w:sz w:val="24"/>
          <w:szCs w:val="24"/>
        </w:rPr>
        <w:t xml:space="preserve">Macerata, </w:t>
      </w:r>
      <w:r w:rsidR="0059687E" w:rsidRPr="00644792">
        <w:rPr>
          <w:rFonts w:ascii="Arial" w:hAnsi="Arial" w:cs="Arial"/>
          <w:sz w:val="24"/>
          <w:szCs w:val="24"/>
        </w:rPr>
        <w:t>1</w:t>
      </w:r>
      <w:r w:rsidR="00067A3C">
        <w:rPr>
          <w:rFonts w:ascii="Arial" w:hAnsi="Arial" w:cs="Arial"/>
          <w:sz w:val="24"/>
          <w:szCs w:val="24"/>
        </w:rPr>
        <w:t>7</w:t>
      </w:r>
      <w:r w:rsidR="00EA0DCA" w:rsidRPr="00644792">
        <w:rPr>
          <w:rFonts w:ascii="Arial" w:hAnsi="Arial" w:cs="Arial"/>
          <w:sz w:val="24"/>
          <w:szCs w:val="24"/>
        </w:rPr>
        <w:t xml:space="preserve"> settembre 202</w:t>
      </w:r>
      <w:r w:rsidR="0059687E" w:rsidRPr="00644792">
        <w:rPr>
          <w:rFonts w:ascii="Arial" w:hAnsi="Arial" w:cs="Arial"/>
          <w:sz w:val="24"/>
          <w:szCs w:val="24"/>
        </w:rPr>
        <w:t>1</w:t>
      </w:r>
      <w:r w:rsidRPr="00644792">
        <w:rPr>
          <w:rFonts w:ascii="Arial" w:hAnsi="Arial" w:cs="Arial"/>
          <w:sz w:val="24"/>
          <w:szCs w:val="24"/>
        </w:rPr>
        <w:tab/>
      </w:r>
    </w:p>
    <w:p w14:paraId="3B7EE1C8" w14:textId="75C7790C" w:rsidR="00344DBD" w:rsidRPr="00644792" w:rsidRDefault="00344DBD" w:rsidP="008665F7">
      <w:pPr>
        <w:widowControl w:val="0"/>
        <w:tabs>
          <w:tab w:val="center" w:pos="7371"/>
        </w:tabs>
        <w:rPr>
          <w:rFonts w:ascii="Arial" w:hAnsi="Arial" w:cs="Arial"/>
          <w:sz w:val="24"/>
          <w:szCs w:val="24"/>
        </w:rPr>
      </w:pPr>
    </w:p>
    <w:p w14:paraId="007BAC70" w14:textId="77777777" w:rsidR="00BC7DF0" w:rsidRPr="00644792" w:rsidRDefault="00BC7DF0" w:rsidP="008665F7">
      <w:pPr>
        <w:widowControl w:val="0"/>
        <w:tabs>
          <w:tab w:val="center" w:pos="7371"/>
        </w:tabs>
        <w:rPr>
          <w:rFonts w:ascii="Arial" w:hAnsi="Arial" w:cs="Arial"/>
          <w:sz w:val="24"/>
          <w:szCs w:val="24"/>
        </w:rPr>
      </w:pPr>
    </w:p>
    <w:p w14:paraId="37C2CD91" w14:textId="0DA882FC" w:rsidR="008665F7" w:rsidRPr="00644792" w:rsidRDefault="00344DBD" w:rsidP="008665F7">
      <w:pPr>
        <w:widowControl w:val="0"/>
        <w:tabs>
          <w:tab w:val="center" w:pos="7371"/>
        </w:tabs>
        <w:rPr>
          <w:rFonts w:ascii="Arial" w:hAnsi="Arial" w:cs="Arial"/>
          <w:sz w:val="24"/>
          <w:szCs w:val="24"/>
        </w:rPr>
      </w:pPr>
      <w:r w:rsidRPr="00644792">
        <w:rPr>
          <w:rFonts w:ascii="Arial" w:hAnsi="Arial" w:cs="Arial"/>
          <w:sz w:val="24"/>
          <w:szCs w:val="24"/>
        </w:rPr>
        <w:tab/>
      </w:r>
      <w:r w:rsidR="008665F7" w:rsidRPr="00644792">
        <w:rPr>
          <w:rFonts w:ascii="Arial" w:hAnsi="Arial" w:cs="Arial"/>
          <w:sz w:val="24"/>
          <w:szCs w:val="24"/>
        </w:rPr>
        <w:t xml:space="preserve">     Il Rettore dell’Università di Macerata</w:t>
      </w:r>
    </w:p>
    <w:p w14:paraId="47551049" w14:textId="6D199297" w:rsidR="008665F7" w:rsidRPr="00644792" w:rsidRDefault="00344DBD" w:rsidP="008665F7">
      <w:pPr>
        <w:widowControl w:val="0"/>
        <w:tabs>
          <w:tab w:val="center" w:pos="7371"/>
        </w:tabs>
        <w:rPr>
          <w:rFonts w:ascii="Arial" w:hAnsi="Arial" w:cs="Arial"/>
          <w:bCs/>
          <w:sz w:val="24"/>
          <w:szCs w:val="24"/>
        </w:rPr>
      </w:pPr>
      <w:r w:rsidRPr="00644792">
        <w:rPr>
          <w:rFonts w:ascii="Arial" w:hAnsi="Arial" w:cs="Arial"/>
          <w:bCs/>
          <w:sz w:val="24"/>
          <w:szCs w:val="24"/>
        </w:rPr>
        <w:t xml:space="preserve">                                                                    </w:t>
      </w:r>
      <w:r w:rsidR="003D79B1">
        <w:rPr>
          <w:rFonts w:ascii="Arial" w:hAnsi="Arial" w:cs="Arial"/>
          <w:bCs/>
          <w:sz w:val="24"/>
          <w:szCs w:val="24"/>
        </w:rPr>
        <w:t>F.to</w:t>
      </w:r>
      <w:r w:rsidRPr="00644792">
        <w:rPr>
          <w:rFonts w:ascii="Arial" w:hAnsi="Arial" w:cs="Arial"/>
          <w:bCs/>
          <w:sz w:val="24"/>
          <w:szCs w:val="24"/>
        </w:rPr>
        <w:t xml:space="preserve">   </w:t>
      </w:r>
      <w:r w:rsidR="008665F7" w:rsidRPr="00644792">
        <w:rPr>
          <w:rFonts w:ascii="Arial" w:hAnsi="Arial" w:cs="Arial"/>
          <w:bCs/>
          <w:sz w:val="24"/>
          <w:szCs w:val="24"/>
        </w:rPr>
        <w:t>Prof. Francesco Adornato</w:t>
      </w:r>
    </w:p>
    <w:p w14:paraId="255EADD8" w14:textId="4240DAF6" w:rsidR="008665F7" w:rsidRPr="00644792" w:rsidRDefault="008665F7" w:rsidP="008665F7">
      <w:pPr>
        <w:widowControl w:val="0"/>
        <w:tabs>
          <w:tab w:val="center" w:pos="7371"/>
        </w:tabs>
        <w:rPr>
          <w:rFonts w:ascii="Arial" w:hAnsi="Arial" w:cs="Arial"/>
          <w:bCs/>
          <w:sz w:val="24"/>
          <w:szCs w:val="24"/>
        </w:rPr>
      </w:pPr>
    </w:p>
    <w:p w14:paraId="0514CCB3" w14:textId="77777777" w:rsidR="008665F7" w:rsidRPr="00644792" w:rsidRDefault="008665F7" w:rsidP="00220F81">
      <w:pPr>
        <w:autoSpaceDE w:val="0"/>
        <w:autoSpaceDN w:val="0"/>
        <w:spacing w:line="240" w:lineRule="auto"/>
        <w:ind w:firstLine="0"/>
        <w:rPr>
          <w:rFonts w:ascii="Arial" w:hAnsi="Arial" w:cs="Arial"/>
          <w:b/>
          <w:sz w:val="24"/>
          <w:szCs w:val="24"/>
        </w:rPr>
      </w:pPr>
    </w:p>
    <w:p w14:paraId="5D77EF38" w14:textId="77777777" w:rsidR="00344DBD" w:rsidRPr="00644792" w:rsidRDefault="00344DBD" w:rsidP="00220F81">
      <w:pPr>
        <w:autoSpaceDE w:val="0"/>
        <w:autoSpaceDN w:val="0"/>
        <w:spacing w:line="240" w:lineRule="auto"/>
        <w:ind w:firstLine="0"/>
        <w:rPr>
          <w:rFonts w:ascii="Arial" w:hAnsi="Arial" w:cs="Arial"/>
          <w:b/>
          <w:sz w:val="24"/>
          <w:szCs w:val="24"/>
        </w:rPr>
      </w:pPr>
    </w:p>
    <w:p w14:paraId="419691ED" w14:textId="77777777" w:rsidR="00344DBD" w:rsidRPr="00644792" w:rsidRDefault="00344DBD" w:rsidP="00220F81">
      <w:pPr>
        <w:autoSpaceDE w:val="0"/>
        <w:autoSpaceDN w:val="0"/>
        <w:spacing w:line="240" w:lineRule="auto"/>
        <w:ind w:firstLine="0"/>
        <w:rPr>
          <w:rFonts w:ascii="Arial" w:hAnsi="Arial" w:cs="Arial"/>
          <w:b/>
          <w:sz w:val="24"/>
          <w:szCs w:val="24"/>
        </w:rPr>
      </w:pPr>
    </w:p>
    <w:p w14:paraId="5D210FC2" w14:textId="77777777" w:rsidR="00344DBD" w:rsidRPr="00644792" w:rsidRDefault="00344DBD" w:rsidP="00220F81">
      <w:pPr>
        <w:autoSpaceDE w:val="0"/>
        <w:autoSpaceDN w:val="0"/>
        <w:spacing w:line="240" w:lineRule="auto"/>
        <w:ind w:firstLine="0"/>
        <w:rPr>
          <w:rFonts w:ascii="Arial" w:hAnsi="Arial" w:cs="Arial"/>
          <w:b/>
          <w:sz w:val="24"/>
          <w:szCs w:val="24"/>
        </w:rPr>
      </w:pPr>
    </w:p>
    <w:p w14:paraId="53600103" w14:textId="77777777" w:rsidR="009D0D87" w:rsidRPr="00644792" w:rsidRDefault="009D0D87" w:rsidP="00220F81">
      <w:pPr>
        <w:autoSpaceDE w:val="0"/>
        <w:autoSpaceDN w:val="0"/>
        <w:spacing w:line="240" w:lineRule="auto"/>
        <w:ind w:firstLine="0"/>
        <w:rPr>
          <w:rFonts w:ascii="Arial" w:hAnsi="Arial" w:cs="Arial"/>
          <w:b/>
        </w:rPr>
      </w:pPr>
      <w:r w:rsidRPr="00644792">
        <w:rPr>
          <w:rFonts w:ascii="Arial" w:hAnsi="Arial" w:cs="Arial"/>
          <w:b/>
        </w:rPr>
        <w:t>Per informazioni</w:t>
      </w:r>
    </w:p>
    <w:p w14:paraId="001FCD7B" w14:textId="19F08D74" w:rsidR="009D0D87" w:rsidRPr="00644792" w:rsidRDefault="00E653F4" w:rsidP="00220F81">
      <w:pPr>
        <w:autoSpaceDE w:val="0"/>
        <w:autoSpaceDN w:val="0"/>
        <w:spacing w:line="240" w:lineRule="auto"/>
        <w:ind w:firstLine="0"/>
        <w:rPr>
          <w:rFonts w:ascii="Arial" w:hAnsi="Arial" w:cs="Arial"/>
        </w:rPr>
      </w:pPr>
      <w:r w:rsidRPr="00644792">
        <w:rPr>
          <w:rFonts w:ascii="Arial" w:hAnsi="Arial" w:cs="Arial"/>
        </w:rPr>
        <w:t>_</w:t>
      </w:r>
      <w:r w:rsidR="009D0D87" w:rsidRPr="00644792">
        <w:rPr>
          <w:rFonts w:ascii="Arial" w:hAnsi="Arial" w:cs="Arial"/>
        </w:rPr>
        <w:t>Segreteria Didattica della Scuola</w:t>
      </w:r>
    </w:p>
    <w:p w14:paraId="5F1A8E1F" w14:textId="77777777" w:rsidR="009D0D87" w:rsidRPr="00644792" w:rsidRDefault="009D0D87" w:rsidP="00220F81">
      <w:pPr>
        <w:autoSpaceDE w:val="0"/>
        <w:autoSpaceDN w:val="0"/>
        <w:spacing w:line="240" w:lineRule="auto"/>
        <w:ind w:firstLine="0"/>
        <w:rPr>
          <w:rFonts w:ascii="Arial" w:hAnsi="Arial" w:cs="Arial"/>
        </w:rPr>
      </w:pPr>
      <w:r w:rsidRPr="00644792">
        <w:rPr>
          <w:rFonts w:ascii="Arial" w:hAnsi="Arial" w:cs="Arial"/>
        </w:rPr>
        <w:t>T. 0733-258.2664</w:t>
      </w:r>
    </w:p>
    <w:p w14:paraId="0098BFFD" w14:textId="7FE89D89" w:rsidR="00BD08FB" w:rsidRPr="00644792" w:rsidRDefault="00BD08FB" w:rsidP="00220F81">
      <w:pPr>
        <w:autoSpaceDE w:val="0"/>
        <w:autoSpaceDN w:val="0"/>
        <w:spacing w:line="240" w:lineRule="auto"/>
        <w:ind w:firstLine="0"/>
        <w:rPr>
          <w:rFonts w:ascii="Arial" w:hAnsi="Arial" w:cs="Arial"/>
        </w:rPr>
      </w:pPr>
      <w:r w:rsidRPr="00644792">
        <w:rPr>
          <w:rFonts w:ascii="Arial" w:hAnsi="Arial" w:cs="Arial"/>
        </w:rPr>
        <w:t>Mail</w:t>
      </w:r>
      <w:r w:rsidR="00E653F4" w:rsidRPr="00644792">
        <w:rPr>
          <w:rFonts w:ascii="Arial" w:hAnsi="Arial" w:cs="Arial"/>
        </w:rPr>
        <w:t>:</w:t>
      </w:r>
      <w:r w:rsidRPr="00644792">
        <w:rPr>
          <w:rFonts w:ascii="Arial" w:hAnsi="Arial" w:cs="Arial"/>
        </w:rPr>
        <w:t xml:space="preserve"> angela.compagnucci</w:t>
      </w:r>
      <w:r w:rsidR="00E653F4" w:rsidRPr="00644792">
        <w:rPr>
          <w:rFonts w:ascii="Arial" w:hAnsi="Arial" w:cs="Arial"/>
        </w:rPr>
        <w:t>@u</w:t>
      </w:r>
      <w:r w:rsidRPr="00644792">
        <w:rPr>
          <w:rFonts w:ascii="Arial" w:hAnsi="Arial" w:cs="Arial"/>
        </w:rPr>
        <w:t>nimc.it</w:t>
      </w:r>
    </w:p>
    <w:p w14:paraId="18CB1C13" w14:textId="77777777" w:rsidR="009D0D87" w:rsidRPr="00644792" w:rsidRDefault="009D0D87" w:rsidP="009D0D87">
      <w:pPr>
        <w:autoSpaceDE w:val="0"/>
        <w:autoSpaceDN w:val="0"/>
        <w:rPr>
          <w:rFonts w:ascii="Arial" w:hAnsi="Arial" w:cs="Arial"/>
        </w:rPr>
      </w:pPr>
    </w:p>
    <w:p w14:paraId="0FD46E3E" w14:textId="77777777" w:rsidR="00E653F4" w:rsidRPr="00644792" w:rsidRDefault="00E653F4" w:rsidP="00E653F4">
      <w:pPr>
        <w:autoSpaceDE w:val="0"/>
        <w:autoSpaceDN w:val="0"/>
        <w:ind w:firstLine="0"/>
        <w:rPr>
          <w:rFonts w:ascii="Arial" w:hAnsi="Arial" w:cs="Arial"/>
        </w:rPr>
      </w:pPr>
      <w:r w:rsidRPr="00644792">
        <w:rPr>
          <w:rFonts w:ascii="Arial" w:hAnsi="Arial" w:cs="Arial"/>
        </w:rPr>
        <w:t xml:space="preserve">_Segreteria Studenti </w:t>
      </w:r>
    </w:p>
    <w:p w14:paraId="6396054E" w14:textId="77777777" w:rsidR="00E653F4" w:rsidRPr="00644792" w:rsidRDefault="00E653F4" w:rsidP="00E653F4">
      <w:pPr>
        <w:autoSpaceDE w:val="0"/>
        <w:autoSpaceDN w:val="0"/>
        <w:spacing w:line="240" w:lineRule="auto"/>
        <w:ind w:firstLine="0"/>
        <w:rPr>
          <w:rFonts w:ascii="Arial" w:hAnsi="Arial" w:cs="Arial"/>
        </w:rPr>
      </w:pPr>
      <w:r w:rsidRPr="00644792">
        <w:rPr>
          <w:rFonts w:ascii="Arial" w:hAnsi="Arial" w:cs="Arial"/>
        </w:rPr>
        <w:t>T. 0733-258.6089 – 0733-258.6014: dal lunedì al venerdì ore 12.00 – 14.00</w:t>
      </w:r>
    </w:p>
    <w:p w14:paraId="0D5677CD" w14:textId="452414B6" w:rsidR="00E653F4" w:rsidRPr="00644792" w:rsidRDefault="00E653F4" w:rsidP="00E653F4">
      <w:pPr>
        <w:autoSpaceDE w:val="0"/>
        <w:autoSpaceDN w:val="0"/>
        <w:spacing w:line="240" w:lineRule="auto"/>
        <w:ind w:firstLine="0"/>
        <w:rPr>
          <w:rFonts w:ascii="Arial" w:hAnsi="Arial" w:cs="Arial"/>
        </w:rPr>
      </w:pPr>
      <w:r w:rsidRPr="00644792">
        <w:rPr>
          <w:rFonts w:ascii="Arial" w:hAnsi="Arial" w:cs="Arial"/>
        </w:rPr>
        <w:t xml:space="preserve">Mail: </w:t>
      </w:r>
      <w:hyperlink r:id="rId17" w:history="1">
        <w:r w:rsidRPr="00644792">
          <w:rPr>
            <w:rStyle w:val="Collegamentoipertestuale"/>
            <w:rFonts w:ascii="Arial" w:hAnsi="Arial" w:cs="Arial"/>
            <w:color w:val="auto"/>
          </w:rPr>
          <w:t>claudia.mengoni@unimc.it</w:t>
        </w:r>
      </w:hyperlink>
    </w:p>
    <w:p w14:paraId="493EAD9E" w14:textId="77777777" w:rsidR="00E653F4" w:rsidRPr="00644792" w:rsidRDefault="00E653F4" w:rsidP="00E653F4">
      <w:pPr>
        <w:autoSpaceDE w:val="0"/>
        <w:autoSpaceDN w:val="0"/>
        <w:spacing w:line="240" w:lineRule="auto"/>
        <w:ind w:firstLine="0"/>
        <w:rPr>
          <w:rFonts w:ascii="Arial" w:hAnsi="Arial" w:cs="Arial"/>
        </w:rPr>
      </w:pPr>
    </w:p>
    <w:p w14:paraId="4300BA7A" w14:textId="77777777" w:rsidR="009D0D87" w:rsidRPr="00644792" w:rsidRDefault="009D0D87" w:rsidP="00220F81">
      <w:pPr>
        <w:autoSpaceDE w:val="0"/>
        <w:autoSpaceDN w:val="0"/>
        <w:spacing w:line="240" w:lineRule="auto"/>
        <w:ind w:firstLine="0"/>
        <w:rPr>
          <w:rFonts w:ascii="Arial" w:hAnsi="Arial" w:cs="Arial"/>
        </w:rPr>
      </w:pPr>
      <w:r w:rsidRPr="00644792">
        <w:rPr>
          <w:rFonts w:ascii="Arial" w:hAnsi="Arial" w:cs="Arial"/>
        </w:rPr>
        <w:t>_</w:t>
      </w:r>
      <w:r w:rsidR="00A550B3" w:rsidRPr="00644792">
        <w:rPr>
          <w:rFonts w:ascii="Arial" w:hAnsi="Arial" w:cs="Arial"/>
        </w:rPr>
        <w:t>S</w:t>
      </w:r>
      <w:r w:rsidRPr="00644792">
        <w:rPr>
          <w:rFonts w:ascii="Arial" w:hAnsi="Arial" w:cs="Arial"/>
        </w:rPr>
        <w:t>iti degli Atenei</w:t>
      </w:r>
    </w:p>
    <w:p w14:paraId="0DFEAF4B" w14:textId="77777777" w:rsidR="009D0D87" w:rsidRPr="00644792" w:rsidRDefault="00B94B07" w:rsidP="00220F81">
      <w:pPr>
        <w:autoSpaceDE w:val="0"/>
        <w:autoSpaceDN w:val="0"/>
        <w:spacing w:line="240" w:lineRule="auto"/>
        <w:ind w:firstLine="0"/>
        <w:rPr>
          <w:rFonts w:ascii="Arial" w:hAnsi="Arial" w:cs="Arial"/>
          <w:lang w:val="en-GB"/>
        </w:rPr>
      </w:pPr>
      <w:hyperlink r:id="rId18" w:history="1">
        <w:r w:rsidR="009D0D87" w:rsidRPr="00644792">
          <w:rPr>
            <w:rStyle w:val="Collegamentoipertestuale"/>
            <w:rFonts w:ascii="Arial" w:hAnsi="Arial" w:cs="Arial"/>
            <w:color w:val="auto"/>
          </w:rPr>
          <w:t>www.unimc.it</w:t>
        </w:r>
      </w:hyperlink>
      <w:r w:rsidR="009D0D87" w:rsidRPr="00644792">
        <w:rPr>
          <w:rFonts w:ascii="Arial" w:hAnsi="Arial" w:cs="Arial"/>
        </w:rPr>
        <w:t xml:space="preserve"> / </w:t>
      </w:r>
      <w:hyperlink r:id="rId19" w:history="1">
        <w:r w:rsidR="009D0D87" w:rsidRPr="00644792">
          <w:rPr>
            <w:rStyle w:val="Collegamentoipertestuale"/>
            <w:rFonts w:ascii="Arial" w:hAnsi="Arial" w:cs="Arial"/>
            <w:color w:val="auto"/>
          </w:rPr>
          <w:t>www.unicam.it</w:t>
        </w:r>
      </w:hyperlink>
      <w:r w:rsidR="009D0D87" w:rsidRPr="00644792">
        <w:rPr>
          <w:rFonts w:ascii="Arial" w:hAnsi="Arial" w:cs="Arial"/>
          <w:lang w:val="en-GB"/>
        </w:rPr>
        <w:t xml:space="preserve"> e </w:t>
      </w:r>
      <w:proofErr w:type="spellStart"/>
      <w:r w:rsidR="009D0D87" w:rsidRPr="00644792">
        <w:rPr>
          <w:rFonts w:ascii="Arial" w:hAnsi="Arial" w:cs="Arial"/>
          <w:lang w:val="en-GB"/>
        </w:rPr>
        <w:t>nella</w:t>
      </w:r>
      <w:proofErr w:type="spellEnd"/>
      <w:r w:rsidR="009D0D87" w:rsidRPr="00644792">
        <w:rPr>
          <w:rFonts w:ascii="Arial" w:hAnsi="Arial" w:cs="Arial"/>
          <w:lang w:val="en-GB"/>
        </w:rPr>
        <w:t xml:space="preserve"> </w:t>
      </w:r>
      <w:proofErr w:type="spellStart"/>
      <w:r w:rsidR="009D0D87" w:rsidRPr="00644792">
        <w:rPr>
          <w:rFonts w:ascii="Arial" w:hAnsi="Arial" w:cs="Arial"/>
          <w:lang w:val="en-GB"/>
        </w:rPr>
        <w:t>pagina</w:t>
      </w:r>
      <w:proofErr w:type="spellEnd"/>
      <w:r w:rsidR="009D0D87" w:rsidRPr="00644792">
        <w:rPr>
          <w:rFonts w:ascii="Arial" w:hAnsi="Arial" w:cs="Arial"/>
          <w:lang w:val="en-GB"/>
        </w:rPr>
        <w:t xml:space="preserve"> </w:t>
      </w:r>
      <w:proofErr w:type="spellStart"/>
      <w:r w:rsidR="009D0D87" w:rsidRPr="00644792">
        <w:rPr>
          <w:rFonts w:ascii="Arial" w:hAnsi="Arial" w:cs="Arial"/>
          <w:lang w:val="en-GB"/>
        </w:rPr>
        <w:t>della</w:t>
      </w:r>
      <w:proofErr w:type="spellEnd"/>
      <w:r w:rsidR="009D0D87" w:rsidRPr="00644792">
        <w:rPr>
          <w:rFonts w:ascii="Arial" w:hAnsi="Arial" w:cs="Arial"/>
          <w:lang w:val="en-GB"/>
        </w:rPr>
        <w:t xml:space="preserve"> </w:t>
      </w:r>
      <w:proofErr w:type="spellStart"/>
      <w:r w:rsidR="009D0D87" w:rsidRPr="00644792">
        <w:rPr>
          <w:rFonts w:ascii="Arial" w:hAnsi="Arial" w:cs="Arial"/>
          <w:lang w:val="en-GB"/>
        </w:rPr>
        <w:t>Scuola</w:t>
      </w:r>
      <w:proofErr w:type="spellEnd"/>
    </w:p>
    <w:p w14:paraId="42ABD5B8" w14:textId="2047058F" w:rsidR="0061001D" w:rsidRPr="00644792" w:rsidRDefault="00B94B07" w:rsidP="008665F7">
      <w:pPr>
        <w:autoSpaceDE w:val="0"/>
        <w:autoSpaceDN w:val="0"/>
        <w:spacing w:line="240" w:lineRule="auto"/>
        <w:ind w:firstLine="0"/>
        <w:rPr>
          <w:rFonts w:ascii="Arial" w:hAnsi="Arial" w:cs="Arial"/>
        </w:rPr>
      </w:pPr>
      <w:hyperlink r:id="rId20" w:history="1">
        <w:r w:rsidR="009F3F4E" w:rsidRPr="00644792">
          <w:rPr>
            <w:rStyle w:val="Collegamentoipertestuale"/>
            <w:rFonts w:ascii="Arial" w:hAnsi="Arial" w:cs="Arial"/>
            <w:color w:val="auto"/>
            <w:lang w:val="en-GB"/>
          </w:rPr>
          <w:t>http://giurisprudenza.unimc.it/it/didattica/post-lauream/scuole-di-specializzazione/professioni-legali</w:t>
        </w:r>
      </w:hyperlink>
    </w:p>
    <w:sectPr w:rsidR="0061001D" w:rsidRPr="00644792" w:rsidSect="00A5454C">
      <w:headerReference w:type="default" r:id="rId21"/>
      <w:footerReference w:type="default" r:id="rId22"/>
      <w:headerReference w:type="first" r:id="rId23"/>
      <w:footerReference w:type="first" r:id="rId24"/>
      <w:pgSz w:w="11906" w:h="16838" w:code="9"/>
      <w:pgMar w:top="2127" w:right="1416" w:bottom="1276" w:left="1418" w:header="56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DA9B" w14:textId="77777777" w:rsidR="002D6AB6" w:rsidRDefault="002D6AB6" w:rsidP="00CA0BF4">
      <w:pPr>
        <w:spacing w:line="240" w:lineRule="auto"/>
      </w:pPr>
      <w:r>
        <w:separator/>
      </w:r>
    </w:p>
  </w:endnote>
  <w:endnote w:type="continuationSeparator" w:id="0">
    <w:p w14:paraId="7556EF59" w14:textId="77777777" w:rsidR="002D6AB6" w:rsidRDefault="002D6AB6" w:rsidP="00CA0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C6B5" w14:textId="77777777" w:rsidR="008E591B" w:rsidRDefault="00F43799" w:rsidP="008E591B">
    <w:pPr>
      <w:pStyle w:val="Pidipagina"/>
      <w:tabs>
        <w:tab w:val="clear" w:pos="9638"/>
        <w:tab w:val="right" w:pos="9072"/>
      </w:tabs>
      <w:ind w:firstLine="0"/>
      <w:jc w:val="center"/>
    </w:pPr>
    <w:r>
      <w:rPr>
        <w:noProof/>
        <w:lang w:eastAsia="it-IT"/>
      </w:rPr>
      <w:drawing>
        <wp:inline distT="0" distB="0" distL="0" distR="0" wp14:anchorId="67133A12" wp14:editId="67A7B228">
          <wp:extent cx="5760720" cy="546243"/>
          <wp:effectExtent l="0" t="0" r="0" b="6350"/>
          <wp:docPr id="14" name="Immagine 14" descr="C:\Users\utente\Desktop\giurisprudenza\LOGHI E MODELLI FILE\2016\pie pagina carta intestata scuola canav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giurisprudenza\LOGHI E MODELLI FILE\2016\pie pagina carta intestata scuola canave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24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C81" w14:textId="77777777" w:rsidR="00363AA3" w:rsidRDefault="00F333A9" w:rsidP="005D5309">
    <w:pPr>
      <w:pStyle w:val="Pidipagina"/>
      <w:ind w:right="-142" w:firstLine="0"/>
      <w:jc w:val="center"/>
    </w:pPr>
    <w:r>
      <w:rPr>
        <w:noProof/>
        <w:lang w:eastAsia="it-IT"/>
      </w:rPr>
      <w:drawing>
        <wp:inline distT="0" distB="0" distL="0" distR="0" wp14:anchorId="4CD4D106" wp14:editId="1B63BC4E">
          <wp:extent cx="5760720" cy="545150"/>
          <wp:effectExtent l="0" t="0" r="0" b="7620"/>
          <wp:docPr id="16" name="Immagine 16" descr="C:\Users\utente\Desktop\pie pagina carta intestata scuola canav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pie pagina carta intestata scuola canave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E31D" w14:textId="77777777" w:rsidR="002D6AB6" w:rsidRDefault="002D6AB6" w:rsidP="00CA0BF4">
      <w:pPr>
        <w:spacing w:line="240" w:lineRule="auto"/>
      </w:pPr>
      <w:r>
        <w:separator/>
      </w:r>
    </w:p>
  </w:footnote>
  <w:footnote w:type="continuationSeparator" w:id="0">
    <w:p w14:paraId="3D752249" w14:textId="77777777" w:rsidR="002D6AB6" w:rsidRDefault="002D6AB6" w:rsidP="00CA0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7B7" w14:textId="77777777" w:rsidR="008E591B" w:rsidRDefault="00FF0E2B" w:rsidP="0063579F">
    <w:pPr>
      <w:pStyle w:val="Intestazione"/>
      <w:tabs>
        <w:tab w:val="clear" w:pos="9638"/>
        <w:tab w:val="right" w:pos="9072"/>
      </w:tabs>
      <w:ind w:left="-284" w:firstLine="0"/>
      <w:jc w:val="center"/>
    </w:pPr>
    <w:r>
      <w:rPr>
        <w:noProof/>
        <w:lang w:eastAsia="it-IT"/>
      </w:rPr>
      <w:drawing>
        <wp:inline distT="0" distB="0" distL="0" distR="0" wp14:anchorId="1D87623B" wp14:editId="6DD031CB">
          <wp:extent cx="6374443" cy="561703"/>
          <wp:effectExtent l="0" t="0" r="0" b="0"/>
          <wp:docPr id="13" name="Immagine 13" descr="C:\Users\utente\Desktop\giurisprudenza\LOGHI E MODELLI FILE\2016\scuola intestazione e pie pagina orizzontale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giurisprudenza\LOGHI E MODELLI FILE\2016\scuola intestazione e pie pagina orizzontale 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706" cy="5744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A720" w14:textId="77777777" w:rsidR="00CA0BF4" w:rsidRDefault="008E591B" w:rsidP="00517AE0">
    <w:pPr>
      <w:pStyle w:val="Intestazione"/>
      <w:tabs>
        <w:tab w:val="clear" w:pos="9638"/>
      </w:tabs>
      <w:ind w:left="-284" w:firstLine="0"/>
      <w:jc w:val="center"/>
    </w:pPr>
    <w:r>
      <w:rPr>
        <w:noProof/>
        <w:lang w:eastAsia="it-IT"/>
      </w:rPr>
      <w:drawing>
        <wp:inline distT="0" distB="0" distL="0" distR="0" wp14:anchorId="276A9EC5" wp14:editId="4059B72B">
          <wp:extent cx="5760720" cy="508635"/>
          <wp:effectExtent l="0" t="0" r="0"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ola intestazione e pie pagina orizzont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8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EC8"/>
    <w:multiLevelType w:val="multilevel"/>
    <w:tmpl w:val="6A42D39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F0768F"/>
    <w:multiLevelType w:val="singleLevel"/>
    <w:tmpl w:val="2C540BCE"/>
    <w:lvl w:ilvl="0">
      <w:numFmt w:val="bullet"/>
      <w:lvlText w:val="-"/>
      <w:lvlJc w:val="left"/>
      <w:pPr>
        <w:tabs>
          <w:tab w:val="num" w:pos="360"/>
        </w:tabs>
        <w:ind w:left="360" w:hanging="360"/>
      </w:pPr>
      <w:rPr>
        <w:rFonts w:hint="default"/>
      </w:rPr>
    </w:lvl>
  </w:abstractNum>
  <w:abstractNum w:abstractNumId="2" w15:restartNumberingAfterBreak="0">
    <w:nsid w:val="34B53E3A"/>
    <w:multiLevelType w:val="hybridMultilevel"/>
    <w:tmpl w:val="9CBA346A"/>
    <w:lvl w:ilvl="0" w:tplc="EFB0F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145B26"/>
    <w:multiLevelType w:val="hybridMultilevel"/>
    <w:tmpl w:val="0F187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B16D0D"/>
    <w:multiLevelType w:val="hybridMultilevel"/>
    <w:tmpl w:val="2482DBB8"/>
    <w:lvl w:ilvl="0" w:tplc="2E9EBFD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48"/>
    <w:rsid w:val="0002000D"/>
    <w:rsid w:val="000407E1"/>
    <w:rsid w:val="000511FB"/>
    <w:rsid w:val="00051D16"/>
    <w:rsid w:val="00065B47"/>
    <w:rsid w:val="0006636B"/>
    <w:rsid w:val="00066B42"/>
    <w:rsid w:val="00067A3C"/>
    <w:rsid w:val="0007069B"/>
    <w:rsid w:val="0008520F"/>
    <w:rsid w:val="000865A7"/>
    <w:rsid w:val="00095FEB"/>
    <w:rsid w:val="00096BFD"/>
    <w:rsid w:val="000C1C85"/>
    <w:rsid w:val="000D2F9F"/>
    <w:rsid w:val="00100DCA"/>
    <w:rsid w:val="00114140"/>
    <w:rsid w:val="001210B7"/>
    <w:rsid w:val="001231CE"/>
    <w:rsid w:val="00145836"/>
    <w:rsid w:val="00145E9E"/>
    <w:rsid w:val="00173BA9"/>
    <w:rsid w:val="001813CE"/>
    <w:rsid w:val="001A1765"/>
    <w:rsid w:val="001B5B95"/>
    <w:rsid w:val="001C067F"/>
    <w:rsid w:val="001C22A1"/>
    <w:rsid w:val="001C635F"/>
    <w:rsid w:val="001C7093"/>
    <w:rsid w:val="001D5C59"/>
    <w:rsid w:val="001E03F1"/>
    <w:rsid w:val="001E0FC2"/>
    <w:rsid w:val="001F0906"/>
    <w:rsid w:val="002023BE"/>
    <w:rsid w:val="002078D1"/>
    <w:rsid w:val="00220F81"/>
    <w:rsid w:val="00221950"/>
    <w:rsid w:val="00232F1E"/>
    <w:rsid w:val="00233C0E"/>
    <w:rsid w:val="00234830"/>
    <w:rsid w:val="002523DD"/>
    <w:rsid w:val="002617EF"/>
    <w:rsid w:val="00261A11"/>
    <w:rsid w:val="002620D0"/>
    <w:rsid w:val="0026228F"/>
    <w:rsid w:val="0027480F"/>
    <w:rsid w:val="00276B3D"/>
    <w:rsid w:val="00277CC1"/>
    <w:rsid w:val="002866BA"/>
    <w:rsid w:val="002901E0"/>
    <w:rsid w:val="00291EC8"/>
    <w:rsid w:val="00296083"/>
    <w:rsid w:val="002A0C30"/>
    <w:rsid w:val="002A1CCE"/>
    <w:rsid w:val="002B3009"/>
    <w:rsid w:val="002D6AB6"/>
    <w:rsid w:val="00310AE1"/>
    <w:rsid w:val="0032557A"/>
    <w:rsid w:val="003268EB"/>
    <w:rsid w:val="00331FFD"/>
    <w:rsid w:val="00332D58"/>
    <w:rsid w:val="00336A3F"/>
    <w:rsid w:val="00344DBD"/>
    <w:rsid w:val="00345927"/>
    <w:rsid w:val="003517CB"/>
    <w:rsid w:val="00363AA3"/>
    <w:rsid w:val="00392081"/>
    <w:rsid w:val="00395CBB"/>
    <w:rsid w:val="00397C19"/>
    <w:rsid w:val="003A0ADD"/>
    <w:rsid w:val="003A7B11"/>
    <w:rsid w:val="003B1748"/>
    <w:rsid w:val="003B462E"/>
    <w:rsid w:val="003D082B"/>
    <w:rsid w:val="003D5878"/>
    <w:rsid w:val="003D6EFD"/>
    <w:rsid w:val="003D79B1"/>
    <w:rsid w:val="003D7D16"/>
    <w:rsid w:val="003F795D"/>
    <w:rsid w:val="003F7B51"/>
    <w:rsid w:val="00404FAF"/>
    <w:rsid w:val="00434677"/>
    <w:rsid w:val="00435E92"/>
    <w:rsid w:val="00441A1B"/>
    <w:rsid w:val="00442840"/>
    <w:rsid w:val="00446E73"/>
    <w:rsid w:val="00456A31"/>
    <w:rsid w:val="00466786"/>
    <w:rsid w:val="00493F9F"/>
    <w:rsid w:val="004A1759"/>
    <w:rsid w:val="004A5099"/>
    <w:rsid w:val="004B26DF"/>
    <w:rsid w:val="004C7B4C"/>
    <w:rsid w:val="004E14FF"/>
    <w:rsid w:val="004F1DCE"/>
    <w:rsid w:val="004F418E"/>
    <w:rsid w:val="00502072"/>
    <w:rsid w:val="00503207"/>
    <w:rsid w:val="00514795"/>
    <w:rsid w:val="00517AE0"/>
    <w:rsid w:val="005200FD"/>
    <w:rsid w:val="0053025C"/>
    <w:rsid w:val="00533581"/>
    <w:rsid w:val="005352B6"/>
    <w:rsid w:val="00544387"/>
    <w:rsid w:val="00544EF1"/>
    <w:rsid w:val="005516B0"/>
    <w:rsid w:val="005575F0"/>
    <w:rsid w:val="0056202B"/>
    <w:rsid w:val="005704FF"/>
    <w:rsid w:val="00580058"/>
    <w:rsid w:val="00585A3A"/>
    <w:rsid w:val="00591877"/>
    <w:rsid w:val="0059687E"/>
    <w:rsid w:val="00597D25"/>
    <w:rsid w:val="005A52C4"/>
    <w:rsid w:val="005A5976"/>
    <w:rsid w:val="005B0B2C"/>
    <w:rsid w:val="005C0FE7"/>
    <w:rsid w:val="005C3693"/>
    <w:rsid w:val="005D5309"/>
    <w:rsid w:val="005E27EE"/>
    <w:rsid w:val="005E6459"/>
    <w:rsid w:val="005F2763"/>
    <w:rsid w:val="005F2D38"/>
    <w:rsid w:val="0061001D"/>
    <w:rsid w:val="0063579F"/>
    <w:rsid w:val="00635BC5"/>
    <w:rsid w:val="00641D02"/>
    <w:rsid w:val="00642962"/>
    <w:rsid w:val="00644792"/>
    <w:rsid w:val="00647AE0"/>
    <w:rsid w:val="006510F6"/>
    <w:rsid w:val="0065566E"/>
    <w:rsid w:val="00663BE1"/>
    <w:rsid w:val="00673005"/>
    <w:rsid w:val="00674094"/>
    <w:rsid w:val="006769C8"/>
    <w:rsid w:val="00691792"/>
    <w:rsid w:val="00692F48"/>
    <w:rsid w:val="00696CF5"/>
    <w:rsid w:val="00696FBD"/>
    <w:rsid w:val="006A670D"/>
    <w:rsid w:val="006A761F"/>
    <w:rsid w:val="006B4A9D"/>
    <w:rsid w:val="006C7F07"/>
    <w:rsid w:val="006D0991"/>
    <w:rsid w:val="006D37A1"/>
    <w:rsid w:val="006E1F19"/>
    <w:rsid w:val="006F531D"/>
    <w:rsid w:val="0071657E"/>
    <w:rsid w:val="00717E94"/>
    <w:rsid w:val="0072466C"/>
    <w:rsid w:val="00732862"/>
    <w:rsid w:val="00746D1F"/>
    <w:rsid w:val="0074785C"/>
    <w:rsid w:val="00754B0D"/>
    <w:rsid w:val="00757B28"/>
    <w:rsid w:val="007606F3"/>
    <w:rsid w:val="00760B32"/>
    <w:rsid w:val="007656B6"/>
    <w:rsid w:val="00767097"/>
    <w:rsid w:val="00767BD2"/>
    <w:rsid w:val="00771D2E"/>
    <w:rsid w:val="0077576F"/>
    <w:rsid w:val="00780E9A"/>
    <w:rsid w:val="0078145D"/>
    <w:rsid w:val="007A0E12"/>
    <w:rsid w:val="007A3392"/>
    <w:rsid w:val="007B2DFB"/>
    <w:rsid w:val="007D3811"/>
    <w:rsid w:val="007D6E71"/>
    <w:rsid w:val="007E1F24"/>
    <w:rsid w:val="007F1208"/>
    <w:rsid w:val="00815AD5"/>
    <w:rsid w:val="00824869"/>
    <w:rsid w:val="00824D48"/>
    <w:rsid w:val="008340FC"/>
    <w:rsid w:val="00834D90"/>
    <w:rsid w:val="00834E0E"/>
    <w:rsid w:val="008522EE"/>
    <w:rsid w:val="00852A72"/>
    <w:rsid w:val="00853E9E"/>
    <w:rsid w:val="00861AE3"/>
    <w:rsid w:val="00865B68"/>
    <w:rsid w:val="008665F7"/>
    <w:rsid w:val="00877994"/>
    <w:rsid w:val="00886C2C"/>
    <w:rsid w:val="0089176A"/>
    <w:rsid w:val="00896554"/>
    <w:rsid w:val="008C4DEA"/>
    <w:rsid w:val="008C554D"/>
    <w:rsid w:val="008C5DA1"/>
    <w:rsid w:val="008D5550"/>
    <w:rsid w:val="008E0025"/>
    <w:rsid w:val="008E086A"/>
    <w:rsid w:val="008E591B"/>
    <w:rsid w:val="008E6216"/>
    <w:rsid w:val="008F2823"/>
    <w:rsid w:val="008F4BEF"/>
    <w:rsid w:val="00903EBD"/>
    <w:rsid w:val="00913215"/>
    <w:rsid w:val="00917FE8"/>
    <w:rsid w:val="00925D55"/>
    <w:rsid w:val="009462AD"/>
    <w:rsid w:val="00953713"/>
    <w:rsid w:val="00954944"/>
    <w:rsid w:val="00962797"/>
    <w:rsid w:val="00962D74"/>
    <w:rsid w:val="00970F83"/>
    <w:rsid w:val="00974D39"/>
    <w:rsid w:val="009815B0"/>
    <w:rsid w:val="0098664B"/>
    <w:rsid w:val="00987BCF"/>
    <w:rsid w:val="009B0DFD"/>
    <w:rsid w:val="009C0A62"/>
    <w:rsid w:val="009C4510"/>
    <w:rsid w:val="009D0D87"/>
    <w:rsid w:val="009D797B"/>
    <w:rsid w:val="009F3F4E"/>
    <w:rsid w:val="00A1140C"/>
    <w:rsid w:val="00A161BC"/>
    <w:rsid w:val="00A20818"/>
    <w:rsid w:val="00A20A47"/>
    <w:rsid w:val="00A25806"/>
    <w:rsid w:val="00A27360"/>
    <w:rsid w:val="00A27A7F"/>
    <w:rsid w:val="00A27BE6"/>
    <w:rsid w:val="00A368C6"/>
    <w:rsid w:val="00A5454C"/>
    <w:rsid w:val="00A550B3"/>
    <w:rsid w:val="00A62ABC"/>
    <w:rsid w:val="00A62FDE"/>
    <w:rsid w:val="00A70A94"/>
    <w:rsid w:val="00A72023"/>
    <w:rsid w:val="00A728DE"/>
    <w:rsid w:val="00A9669E"/>
    <w:rsid w:val="00A970BC"/>
    <w:rsid w:val="00AA7A77"/>
    <w:rsid w:val="00AB3394"/>
    <w:rsid w:val="00AC0295"/>
    <w:rsid w:val="00AC4AF6"/>
    <w:rsid w:val="00AC4BDF"/>
    <w:rsid w:val="00AF408C"/>
    <w:rsid w:val="00B07504"/>
    <w:rsid w:val="00B10BFC"/>
    <w:rsid w:val="00B170B2"/>
    <w:rsid w:val="00B31C60"/>
    <w:rsid w:val="00B37BAC"/>
    <w:rsid w:val="00B44750"/>
    <w:rsid w:val="00B523C8"/>
    <w:rsid w:val="00B53113"/>
    <w:rsid w:val="00B60216"/>
    <w:rsid w:val="00B60A09"/>
    <w:rsid w:val="00B804F7"/>
    <w:rsid w:val="00B80675"/>
    <w:rsid w:val="00B878F0"/>
    <w:rsid w:val="00B94B07"/>
    <w:rsid w:val="00BA71D3"/>
    <w:rsid w:val="00BB24EC"/>
    <w:rsid w:val="00BB2CCE"/>
    <w:rsid w:val="00BC1773"/>
    <w:rsid w:val="00BC7DF0"/>
    <w:rsid w:val="00BD08FB"/>
    <w:rsid w:val="00BE3194"/>
    <w:rsid w:val="00BF2F6A"/>
    <w:rsid w:val="00BF4013"/>
    <w:rsid w:val="00BF44CF"/>
    <w:rsid w:val="00C010DE"/>
    <w:rsid w:val="00C07859"/>
    <w:rsid w:val="00C17543"/>
    <w:rsid w:val="00C43444"/>
    <w:rsid w:val="00C46FFC"/>
    <w:rsid w:val="00C475C5"/>
    <w:rsid w:val="00C5450F"/>
    <w:rsid w:val="00C74FD6"/>
    <w:rsid w:val="00C75480"/>
    <w:rsid w:val="00C83177"/>
    <w:rsid w:val="00CA0856"/>
    <w:rsid w:val="00CA0BF4"/>
    <w:rsid w:val="00CA46B0"/>
    <w:rsid w:val="00CB7BD8"/>
    <w:rsid w:val="00CC082F"/>
    <w:rsid w:val="00CE2591"/>
    <w:rsid w:val="00CF0F17"/>
    <w:rsid w:val="00CF5C3C"/>
    <w:rsid w:val="00D06235"/>
    <w:rsid w:val="00D15D4B"/>
    <w:rsid w:val="00D16634"/>
    <w:rsid w:val="00D30D18"/>
    <w:rsid w:val="00D37ED5"/>
    <w:rsid w:val="00D45A4F"/>
    <w:rsid w:val="00D463F2"/>
    <w:rsid w:val="00D64C38"/>
    <w:rsid w:val="00D92802"/>
    <w:rsid w:val="00D969CD"/>
    <w:rsid w:val="00DB0F99"/>
    <w:rsid w:val="00DD2E6D"/>
    <w:rsid w:val="00DE7570"/>
    <w:rsid w:val="00DF48BA"/>
    <w:rsid w:val="00DF5B64"/>
    <w:rsid w:val="00DF6E63"/>
    <w:rsid w:val="00E138DA"/>
    <w:rsid w:val="00E22BCB"/>
    <w:rsid w:val="00E23857"/>
    <w:rsid w:val="00E238FD"/>
    <w:rsid w:val="00E40818"/>
    <w:rsid w:val="00E42A76"/>
    <w:rsid w:val="00E5022F"/>
    <w:rsid w:val="00E57F68"/>
    <w:rsid w:val="00E653F4"/>
    <w:rsid w:val="00E677F1"/>
    <w:rsid w:val="00E75772"/>
    <w:rsid w:val="00E80674"/>
    <w:rsid w:val="00E830D0"/>
    <w:rsid w:val="00E91BCC"/>
    <w:rsid w:val="00E9365B"/>
    <w:rsid w:val="00E936E1"/>
    <w:rsid w:val="00E93BA2"/>
    <w:rsid w:val="00EA0DCA"/>
    <w:rsid w:val="00EA3BB8"/>
    <w:rsid w:val="00EC49C2"/>
    <w:rsid w:val="00EC5506"/>
    <w:rsid w:val="00EC6A68"/>
    <w:rsid w:val="00ED290C"/>
    <w:rsid w:val="00ED42B6"/>
    <w:rsid w:val="00ED43FA"/>
    <w:rsid w:val="00ED4A09"/>
    <w:rsid w:val="00F00DC9"/>
    <w:rsid w:val="00F02846"/>
    <w:rsid w:val="00F02CC1"/>
    <w:rsid w:val="00F02D61"/>
    <w:rsid w:val="00F04659"/>
    <w:rsid w:val="00F12B8E"/>
    <w:rsid w:val="00F16057"/>
    <w:rsid w:val="00F333A9"/>
    <w:rsid w:val="00F36B50"/>
    <w:rsid w:val="00F4019A"/>
    <w:rsid w:val="00F43799"/>
    <w:rsid w:val="00F47FEE"/>
    <w:rsid w:val="00F50818"/>
    <w:rsid w:val="00F525DA"/>
    <w:rsid w:val="00F6338B"/>
    <w:rsid w:val="00F72A99"/>
    <w:rsid w:val="00F7300A"/>
    <w:rsid w:val="00F75329"/>
    <w:rsid w:val="00F778C4"/>
    <w:rsid w:val="00F853C1"/>
    <w:rsid w:val="00F8787B"/>
    <w:rsid w:val="00FA0E53"/>
    <w:rsid w:val="00FA20AB"/>
    <w:rsid w:val="00FA23BB"/>
    <w:rsid w:val="00FA2E8C"/>
    <w:rsid w:val="00FB2E6E"/>
    <w:rsid w:val="00FB56E5"/>
    <w:rsid w:val="00FC433F"/>
    <w:rsid w:val="00FC458B"/>
    <w:rsid w:val="00FC49A5"/>
    <w:rsid w:val="00FD328C"/>
    <w:rsid w:val="00FD788E"/>
    <w:rsid w:val="00FF0E2B"/>
    <w:rsid w:val="00FF6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B787E"/>
  <w15:docId w15:val="{D0435497-6E11-46F8-AD9C-0BECCABA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88"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9D0D87"/>
    <w:pPr>
      <w:keepNext/>
      <w:widowControl w:val="0"/>
      <w:autoSpaceDE w:val="0"/>
      <w:autoSpaceDN w:val="0"/>
      <w:spacing w:line="240" w:lineRule="auto"/>
      <w:ind w:firstLine="0"/>
      <w:jc w:val="center"/>
      <w:outlineLvl w:val="0"/>
    </w:pPr>
    <w:rPr>
      <w:rFonts w:ascii="Times New Roman" w:eastAsia="Times New Roman" w:hAnsi="Times New Roman" w:cs="Times New Roman"/>
      <w:i/>
      <w:iCs/>
      <w:color w:val="000000"/>
      <w:sz w:val="23"/>
      <w:szCs w:val="23"/>
      <w:lang w:eastAsia="it-IT"/>
    </w:rPr>
  </w:style>
  <w:style w:type="paragraph" w:styleId="Titolo2">
    <w:name w:val="heading 2"/>
    <w:basedOn w:val="Normale"/>
    <w:next w:val="Normale"/>
    <w:link w:val="Titolo2Carattere"/>
    <w:qFormat/>
    <w:rsid w:val="009D0D87"/>
    <w:pPr>
      <w:keepNext/>
      <w:widowControl w:val="0"/>
      <w:autoSpaceDE w:val="0"/>
      <w:autoSpaceDN w:val="0"/>
      <w:spacing w:line="240" w:lineRule="auto"/>
      <w:ind w:firstLine="0"/>
      <w:jc w:val="center"/>
      <w:outlineLvl w:val="1"/>
    </w:pPr>
    <w:rPr>
      <w:rFonts w:ascii="Times New Roman" w:eastAsia="Times New Roman" w:hAnsi="Times New Roman" w:cs="Times New Roman"/>
      <w:b/>
      <w:bCs/>
      <w:i/>
      <w:iCs/>
      <w:color w:val="000000"/>
      <w:sz w:val="23"/>
      <w:szCs w:val="23"/>
      <w:lang w:eastAsia="it-IT"/>
    </w:rPr>
  </w:style>
  <w:style w:type="paragraph" w:styleId="Titolo4">
    <w:name w:val="heading 4"/>
    <w:basedOn w:val="Normale"/>
    <w:next w:val="Normale"/>
    <w:link w:val="Titolo4Carattere"/>
    <w:qFormat/>
    <w:rsid w:val="009D0D87"/>
    <w:pPr>
      <w:keepNext/>
      <w:widowControl w:val="0"/>
      <w:autoSpaceDE w:val="0"/>
      <w:autoSpaceDN w:val="0"/>
      <w:spacing w:line="240" w:lineRule="auto"/>
      <w:ind w:firstLine="0"/>
      <w:jc w:val="center"/>
      <w:outlineLvl w:val="3"/>
    </w:pPr>
    <w:rPr>
      <w:rFonts w:ascii="Times New Roman" w:eastAsia="Times New Roman" w:hAnsi="Times New Roman" w:cs="Times New Roman"/>
      <w:color w:val="000000"/>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0BF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A0BF4"/>
  </w:style>
  <w:style w:type="paragraph" w:styleId="Pidipagina">
    <w:name w:val="footer"/>
    <w:basedOn w:val="Normale"/>
    <w:link w:val="PidipaginaCarattere"/>
    <w:uiPriority w:val="99"/>
    <w:unhideWhenUsed/>
    <w:rsid w:val="00CA0BF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A0BF4"/>
  </w:style>
  <w:style w:type="paragraph" w:styleId="Testofumetto">
    <w:name w:val="Balloon Text"/>
    <w:basedOn w:val="Normale"/>
    <w:link w:val="TestofumettoCarattere"/>
    <w:uiPriority w:val="99"/>
    <w:semiHidden/>
    <w:unhideWhenUsed/>
    <w:rsid w:val="00CA0B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BF4"/>
    <w:rPr>
      <w:rFonts w:ascii="Tahoma" w:hAnsi="Tahoma" w:cs="Tahoma"/>
      <w:sz w:val="16"/>
      <w:szCs w:val="16"/>
    </w:rPr>
  </w:style>
  <w:style w:type="character" w:customStyle="1" w:styleId="Titolo1Carattere">
    <w:name w:val="Titolo 1 Carattere"/>
    <w:basedOn w:val="Carpredefinitoparagrafo"/>
    <w:link w:val="Titolo1"/>
    <w:rsid w:val="009D0D87"/>
    <w:rPr>
      <w:rFonts w:ascii="Times New Roman" w:eastAsia="Times New Roman" w:hAnsi="Times New Roman" w:cs="Times New Roman"/>
      <w:i/>
      <w:iCs/>
      <w:color w:val="000000"/>
      <w:sz w:val="23"/>
      <w:szCs w:val="23"/>
      <w:lang w:eastAsia="it-IT"/>
    </w:rPr>
  </w:style>
  <w:style w:type="character" w:customStyle="1" w:styleId="Titolo2Carattere">
    <w:name w:val="Titolo 2 Carattere"/>
    <w:basedOn w:val="Carpredefinitoparagrafo"/>
    <w:link w:val="Titolo2"/>
    <w:rsid w:val="009D0D87"/>
    <w:rPr>
      <w:rFonts w:ascii="Times New Roman" w:eastAsia="Times New Roman" w:hAnsi="Times New Roman" w:cs="Times New Roman"/>
      <w:b/>
      <w:bCs/>
      <w:i/>
      <w:iCs/>
      <w:color w:val="000000"/>
      <w:sz w:val="23"/>
      <w:szCs w:val="23"/>
      <w:lang w:eastAsia="it-IT"/>
    </w:rPr>
  </w:style>
  <w:style w:type="character" w:customStyle="1" w:styleId="Titolo4Carattere">
    <w:name w:val="Titolo 4 Carattere"/>
    <w:basedOn w:val="Carpredefinitoparagrafo"/>
    <w:link w:val="Titolo4"/>
    <w:rsid w:val="009D0D87"/>
    <w:rPr>
      <w:rFonts w:ascii="Times New Roman" w:eastAsia="Times New Roman" w:hAnsi="Times New Roman" w:cs="Times New Roman"/>
      <w:color w:val="000000"/>
      <w:sz w:val="32"/>
      <w:szCs w:val="32"/>
      <w:lang w:eastAsia="it-IT"/>
    </w:rPr>
  </w:style>
  <w:style w:type="paragraph" w:styleId="Corpotesto">
    <w:name w:val="Body Text"/>
    <w:basedOn w:val="Normale"/>
    <w:link w:val="CorpotestoCarattere"/>
    <w:rsid w:val="009D0D87"/>
    <w:pPr>
      <w:widowControl w:val="0"/>
      <w:autoSpaceDE w:val="0"/>
      <w:autoSpaceDN w:val="0"/>
      <w:spacing w:line="240" w:lineRule="auto"/>
      <w:ind w:firstLine="0"/>
    </w:pPr>
    <w:rPr>
      <w:rFonts w:ascii="Times New Roman" w:eastAsia="Times New Roman" w:hAnsi="Times New Roman" w:cs="Times New Roman"/>
      <w:color w:val="000000"/>
      <w:sz w:val="23"/>
      <w:szCs w:val="23"/>
      <w:lang w:eastAsia="it-IT"/>
    </w:rPr>
  </w:style>
  <w:style w:type="character" w:customStyle="1" w:styleId="CorpotestoCarattere">
    <w:name w:val="Corpo testo Carattere"/>
    <w:basedOn w:val="Carpredefinitoparagrafo"/>
    <w:link w:val="Corpotesto"/>
    <w:rsid w:val="009D0D87"/>
    <w:rPr>
      <w:rFonts w:ascii="Times New Roman" w:eastAsia="Times New Roman" w:hAnsi="Times New Roman" w:cs="Times New Roman"/>
      <w:color w:val="000000"/>
      <w:sz w:val="23"/>
      <w:szCs w:val="23"/>
      <w:lang w:eastAsia="it-IT"/>
    </w:rPr>
  </w:style>
  <w:style w:type="paragraph" w:styleId="Rientrocorpodeltesto">
    <w:name w:val="Body Text Indent"/>
    <w:basedOn w:val="Normale"/>
    <w:link w:val="RientrocorpodeltestoCarattere"/>
    <w:rsid w:val="009D0D87"/>
    <w:pPr>
      <w:widowControl w:val="0"/>
      <w:autoSpaceDE w:val="0"/>
      <w:autoSpaceDN w:val="0"/>
      <w:spacing w:line="240" w:lineRule="auto"/>
      <w:ind w:firstLine="0"/>
      <w:jc w:val="left"/>
    </w:pPr>
    <w:rPr>
      <w:rFonts w:ascii="Times New Roman" w:eastAsia="Times New Roman" w:hAnsi="Times New Roman" w:cs="Times New Roman"/>
      <w:color w:val="000000"/>
      <w:sz w:val="23"/>
      <w:szCs w:val="23"/>
      <w:lang w:eastAsia="it-IT"/>
    </w:rPr>
  </w:style>
  <w:style w:type="character" w:customStyle="1" w:styleId="RientrocorpodeltestoCarattere">
    <w:name w:val="Rientro corpo del testo Carattere"/>
    <w:basedOn w:val="Carpredefinitoparagrafo"/>
    <w:link w:val="Rientrocorpodeltesto"/>
    <w:rsid w:val="009D0D87"/>
    <w:rPr>
      <w:rFonts w:ascii="Times New Roman" w:eastAsia="Times New Roman" w:hAnsi="Times New Roman" w:cs="Times New Roman"/>
      <w:color w:val="000000"/>
      <w:sz w:val="23"/>
      <w:szCs w:val="23"/>
      <w:lang w:eastAsia="it-IT"/>
    </w:rPr>
  </w:style>
  <w:style w:type="character" w:styleId="Collegamentoipertestuale">
    <w:name w:val="Hyperlink"/>
    <w:rsid w:val="009D0D87"/>
    <w:rPr>
      <w:color w:val="0000FF"/>
      <w:u w:val="single"/>
    </w:rPr>
  </w:style>
  <w:style w:type="character" w:styleId="Collegamentovisitato">
    <w:name w:val="FollowedHyperlink"/>
    <w:basedOn w:val="Carpredefinitoparagrafo"/>
    <w:uiPriority w:val="99"/>
    <w:semiHidden/>
    <w:unhideWhenUsed/>
    <w:rsid w:val="009F3F4E"/>
    <w:rPr>
      <w:color w:val="954F72" w:themeColor="followedHyperlink"/>
      <w:u w:val="single"/>
    </w:rPr>
  </w:style>
  <w:style w:type="paragraph" w:styleId="Paragrafoelenco">
    <w:name w:val="List Paragraph"/>
    <w:basedOn w:val="Normale"/>
    <w:uiPriority w:val="34"/>
    <w:qFormat/>
    <w:rsid w:val="008D5550"/>
    <w:pPr>
      <w:ind w:left="720"/>
      <w:contextualSpacing/>
    </w:pPr>
  </w:style>
  <w:style w:type="character" w:styleId="Rimandocommento">
    <w:name w:val="annotation reference"/>
    <w:basedOn w:val="Carpredefinitoparagrafo"/>
    <w:uiPriority w:val="99"/>
    <w:semiHidden/>
    <w:unhideWhenUsed/>
    <w:rsid w:val="00757B28"/>
    <w:rPr>
      <w:sz w:val="16"/>
      <w:szCs w:val="16"/>
    </w:rPr>
  </w:style>
  <w:style w:type="paragraph" w:styleId="Testocommento">
    <w:name w:val="annotation text"/>
    <w:basedOn w:val="Normale"/>
    <w:link w:val="TestocommentoCarattere"/>
    <w:uiPriority w:val="99"/>
    <w:semiHidden/>
    <w:unhideWhenUsed/>
    <w:rsid w:val="00757B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57B28"/>
    <w:rPr>
      <w:sz w:val="20"/>
      <w:szCs w:val="20"/>
    </w:rPr>
  </w:style>
  <w:style w:type="paragraph" w:styleId="Soggettocommento">
    <w:name w:val="annotation subject"/>
    <w:basedOn w:val="Testocommento"/>
    <w:next w:val="Testocommento"/>
    <w:link w:val="SoggettocommentoCarattere"/>
    <w:uiPriority w:val="99"/>
    <w:semiHidden/>
    <w:unhideWhenUsed/>
    <w:rsid w:val="00757B28"/>
    <w:rPr>
      <w:b/>
      <w:bCs/>
    </w:rPr>
  </w:style>
  <w:style w:type="character" w:customStyle="1" w:styleId="SoggettocommentoCarattere">
    <w:name w:val="Soggetto commento Carattere"/>
    <w:basedOn w:val="TestocommentoCarattere"/>
    <w:link w:val="Soggettocommento"/>
    <w:uiPriority w:val="99"/>
    <w:semiHidden/>
    <w:rsid w:val="00757B28"/>
    <w:rPr>
      <w:b/>
      <w:bCs/>
      <w:sz w:val="20"/>
      <w:szCs w:val="20"/>
    </w:rPr>
  </w:style>
  <w:style w:type="paragraph" w:styleId="NormaleWeb">
    <w:name w:val="Normal (Web)"/>
    <w:basedOn w:val="Normale"/>
    <w:uiPriority w:val="99"/>
    <w:semiHidden/>
    <w:unhideWhenUsed/>
    <w:rsid w:val="000407E1"/>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c.it" TargetMode="External"/><Relationship Id="rId13" Type="http://schemas.openxmlformats.org/officeDocument/2006/relationships/hyperlink" Target="http://www.unicam.it" TargetMode="External"/><Relationship Id="rId18" Type="http://schemas.openxmlformats.org/officeDocument/2006/relationships/hyperlink" Target="http://www.unimc.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imc.it" TargetMode="External"/><Relationship Id="rId17" Type="http://schemas.openxmlformats.org/officeDocument/2006/relationships/hyperlink" Target="mailto:claudia.mengoni@unimc.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cam.it" TargetMode="External"/><Relationship Id="rId20" Type="http://schemas.openxmlformats.org/officeDocument/2006/relationships/hyperlink" Target="http://giurisprudenza.unimc.it/it/didattica/post-lauream/scuole-di-specializzazione/professioni-leg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urisprudenza.unimc.it/it/didattica/post-lauream/scuole-di-specializzazione/professioni-legal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imc.it" TargetMode="External"/><Relationship Id="rId23" Type="http://schemas.openxmlformats.org/officeDocument/2006/relationships/header" Target="header2.xml"/><Relationship Id="rId10" Type="http://schemas.openxmlformats.org/officeDocument/2006/relationships/hyperlink" Target="mailto:ateneo@pec.unimc.it" TargetMode="External"/><Relationship Id="rId19" Type="http://schemas.openxmlformats.org/officeDocument/2006/relationships/hyperlink" Target="http://www.unicam.it" TargetMode="External"/><Relationship Id="rId4" Type="http://schemas.openxmlformats.org/officeDocument/2006/relationships/settings" Target="settings.xml"/><Relationship Id="rId9" Type="http://schemas.openxmlformats.org/officeDocument/2006/relationships/hyperlink" Target="http://www.unicam.it" TargetMode="External"/><Relationship Id="rId14" Type="http://schemas.openxmlformats.org/officeDocument/2006/relationships/hyperlink" Target="https://www.unimc.it/it/iscrizione-e-carriera/tasse-contributi/come-quando-pagar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4413-B6F9-467F-BA70-D177A715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13068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Angela Compagnucci</cp:lastModifiedBy>
  <cp:revision>2</cp:revision>
  <cp:lastPrinted>2020-09-16T10:21:00Z</cp:lastPrinted>
  <dcterms:created xsi:type="dcterms:W3CDTF">2021-09-21T17:41:00Z</dcterms:created>
  <dcterms:modified xsi:type="dcterms:W3CDTF">2021-09-21T17:41:00Z</dcterms:modified>
</cp:coreProperties>
</file>